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1F6" w:rsidRPr="00CA112E" w:rsidRDefault="00B251F6" w:rsidP="00CA112E">
      <w:pPr>
        <w:spacing w:before="100" w:beforeAutospacing="1" w:after="100" w:afterAutospacing="1" w:line="240" w:lineRule="auto"/>
        <w:jc w:val="both"/>
        <w:outlineLvl w:val="2"/>
        <w:rPr>
          <w:rFonts w:ascii="Segoe UI" w:eastAsia="Times New Roman" w:hAnsi="Segoe UI" w:cs="Segoe UI"/>
          <w:b/>
          <w:bCs/>
          <w:lang w:eastAsia="pl-PL"/>
        </w:rPr>
      </w:pPr>
      <w:r w:rsidRPr="00CA112E">
        <w:rPr>
          <w:rFonts w:ascii="Segoe UI" w:eastAsia="Times New Roman" w:hAnsi="Segoe UI" w:cs="Segoe UI"/>
          <w:b/>
          <w:bCs/>
          <w:lang w:eastAsia="pl-PL"/>
        </w:rPr>
        <w:t xml:space="preserve">IN.SE.CON 2025 </w:t>
      </w:r>
      <w:r w:rsidR="00354CDD" w:rsidRPr="00CA112E">
        <w:rPr>
          <w:rFonts w:ascii="Segoe UI" w:eastAsia="Times New Roman" w:hAnsi="Segoe UI" w:cs="Segoe UI"/>
          <w:b/>
          <w:bCs/>
          <w:lang w:eastAsia="pl-PL"/>
        </w:rPr>
        <w:t>zakończony</w:t>
      </w:r>
      <w:r w:rsidR="00354CDD">
        <w:rPr>
          <w:rFonts w:ascii="Segoe UI" w:eastAsia="Times New Roman" w:hAnsi="Segoe UI" w:cs="Segoe UI"/>
          <w:b/>
          <w:bCs/>
          <w:lang w:eastAsia="pl-PL"/>
        </w:rPr>
        <w:t>.</w:t>
      </w:r>
    </w:p>
    <w:p w:rsidR="00B251F6" w:rsidRPr="00CA112E" w:rsidRDefault="00B251F6" w:rsidP="00CA112E">
      <w:pPr>
        <w:spacing w:before="100" w:beforeAutospacing="1" w:after="100" w:afterAutospacing="1" w:line="240" w:lineRule="auto"/>
        <w:jc w:val="both"/>
        <w:rPr>
          <w:rFonts w:ascii="Segoe UI" w:eastAsia="Times New Roman" w:hAnsi="Segoe UI" w:cs="Segoe UI"/>
          <w:lang w:eastAsia="pl-PL"/>
        </w:rPr>
      </w:pPr>
      <w:r w:rsidRPr="00CA112E">
        <w:rPr>
          <w:rFonts w:ascii="Segoe UI" w:eastAsia="Times New Roman" w:hAnsi="Segoe UI" w:cs="Segoe UI"/>
          <w:b/>
          <w:bCs/>
          <w:lang w:eastAsia="pl-PL"/>
        </w:rPr>
        <w:t xml:space="preserve">Ponad 2000 uczestników z kilkunastu krajów, </w:t>
      </w:r>
      <w:r w:rsidR="006B4790" w:rsidRPr="00CA112E">
        <w:rPr>
          <w:rFonts w:ascii="Segoe UI" w:eastAsia="Times New Roman" w:hAnsi="Segoe UI" w:cs="Segoe UI"/>
          <w:b/>
          <w:bCs/>
          <w:lang w:eastAsia="pl-PL"/>
        </w:rPr>
        <w:t>dziesiątki</w:t>
      </w:r>
      <w:r w:rsidRPr="00CA112E">
        <w:rPr>
          <w:rFonts w:ascii="Segoe UI" w:eastAsia="Times New Roman" w:hAnsi="Segoe UI" w:cs="Segoe UI"/>
          <w:b/>
          <w:bCs/>
          <w:lang w:eastAsia="pl-PL"/>
        </w:rPr>
        <w:t xml:space="preserve"> godzin debat i wystąpień, strategiczne </w:t>
      </w:r>
      <w:r w:rsidR="006B4790" w:rsidRPr="00CA112E">
        <w:rPr>
          <w:rFonts w:ascii="Segoe UI" w:eastAsia="Times New Roman" w:hAnsi="Segoe UI" w:cs="Segoe UI"/>
          <w:b/>
          <w:bCs/>
          <w:lang w:eastAsia="pl-PL"/>
        </w:rPr>
        <w:t xml:space="preserve">deklaracje </w:t>
      </w:r>
      <w:r w:rsidRPr="00CA112E">
        <w:rPr>
          <w:rFonts w:ascii="Segoe UI" w:eastAsia="Times New Roman" w:hAnsi="Segoe UI" w:cs="Segoe UI"/>
          <w:b/>
          <w:bCs/>
          <w:lang w:eastAsia="pl-PL"/>
        </w:rPr>
        <w:t xml:space="preserve">oraz najnowsze technologie </w:t>
      </w:r>
      <w:r w:rsidR="006B4790" w:rsidRPr="00CA112E">
        <w:rPr>
          <w:rFonts w:ascii="Segoe UI" w:eastAsia="Times New Roman" w:hAnsi="Segoe UI" w:cs="Segoe UI"/>
          <w:b/>
          <w:bCs/>
          <w:lang w:eastAsia="pl-PL"/>
        </w:rPr>
        <w:t xml:space="preserve">zapewniające bezpieczeństwo danych </w:t>
      </w:r>
      <w:r w:rsidRPr="00CA112E">
        <w:rPr>
          <w:rFonts w:ascii="Segoe UI" w:eastAsia="Times New Roman" w:hAnsi="Segoe UI" w:cs="Segoe UI"/>
          <w:b/>
          <w:bCs/>
          <w:lang w:eastAsia="pl-PL"/>
        </w:rPr>
        <w:t>– za nami II edycja Międzynarodowego Kongresu Cyberbezpieczeństwa IN.SE.CON.</w:t>
      </w:r>
    </w:p>
    <w:p w:rsidR="00B251F6" w:rsidRPr="00075BAB" w:rsidRDefault="00B251F6" w:rsidP="00CA112E">
      <w:pPr>
        <w:spacing w:before="100" w:beforeAutospacing="1" w:after="100" w:afterAutospacing="1" w:line="240" w:lineRule="auto"/>
        <w:jc w:val="both"/>
        <w:rPr>
          <w:rFonts w:ascii="Segoe UI" w:eastAsia="Times New Roman" w:hAnsi="Segoe UI" w:cs="Segoe UI"/>
          <w:lang w:eastAsia="pl-PL"/>
        </w:rPr>
      </w:pPr>
      <w:r w:rsidRPr="00075BAB">
        <w:rPr>
          <w:rFonts w:ascii="Segoe UI" w:eastAsia="Times New Roman" w:hAnsi="Segoe UI" w:cs="Segoe UI"/>
          <w:lang w:eastAsia="pl-PL"/>
        </w:rPr>
        <w:t>W dniach 2–3 kwietnia</w:t>
      </w:r>
      <w:r w:rsidR="00075BAB">
        <w:rPr>
          <w:rFonts w:ascii="Segoe UI" w:eastAsia="Times New Roman" w:hAnsi="Segoe UI" w:cs="Segoe UI"/>
          <w:lang w:eastAsia="pl-PL"/>
        </w:rPr>
        <w:t>,</w:t>
      </w:r>
      <w:r w:rsidRPr="00075BAB">
        <w:rPr>
          <w:rFonts w:ascii="Segoe UI" w:eastAsia="Times New Roman" w:hAnsi="Segoe UI" w:cs="Segoe UI"/>
          <w:lang w:eastAsia="pl-PL"/>
        </w:rPr>
        <w:t xml:space="preserve"> w Poznaniu odbył się </w:t>
      </w:r>
      <w:r w:rsidR="006B4790" w:rsidRPr="00075BAB">
        <w:rPr>
          <w:rFonts w:ascii="Segoe UI" w:eastAsia="Times New Roman" w:hAnsi="Segoe UI" w:cs="Segoe UI"/>
          <w:lang w:eastAsia="pl-PL"/>
        </w:rPr>
        <w:t xml:space="preserve">- organizowany przez Ministerstwo Obrony Narodowej i Grupę MTP, </w:t>
      </w:r>
      <w:r w:rsidRPr="00075BAB">
        <w:rPr>
          <w:rFonts w:ascii="Segoe UI" w:eastAsia="Times New Roman" w:hAnsi="Segoe UI" w:cs="Segoe UI"/>
          <w:lang w:eastAsia="pl-PL"/>
        </w:rPr>
        <w:t xml:space="preserve">jeden z najważniejszych w Europie </w:t>
      </w:r>
      <w:r w:rsidR="006B4790" w:rsidRPr="00075BAB">
        <w:rPr>
          <w:rFonts w:ascii="Segoe UI" w:eastAsia="Times New Roman" w:hAnsi="Segoe UI" w:cs="Segoe UI"/>
          <w:lang w:eastAsia="pl-PL"/>
        </w:rPr>
        <w:t xml:space="preserve">Centralnej </w:t>
      </w:r>
      <w:r w:rsidRPr="00075BAB">
        <w:rPr>
          <w:rFonts w:ascii="Segoe UI" w:eastAsia="Times New Roman" w:hAnsi="Segoe UI" w:cs="Segoe UI"/>
          <w:lang w:eastAsia="pl-PL"/>
        </w:rPr>
        <w:t>kongresów poświęconych cyberbezpieczeństwu oraz innowacjom technologicznym</w:t>
      </w:r>
      <w:r w:rsidR="00CA112E" w:rsidRPr="00075BAB">
        <w:rPr>
          <w:rFonts w:ascii="Segoe UI" w:eastAsia="Times New Roman" w:hAnsi="Segoe UI" w:cs="Segoe UI"/>
          <w:lang w:eastAsia="pl-PL"/>
        </w:rPr>
        <w:t xml:space="preserve"> </w:t>
      </w:r>
      <w:r w:rsidR="006B4790" w:rsidRPr="00075BAB">
        <w:rPr>
          <w:rFonts w:ascii="Segoe UI" w:eastAsia="Times New Roman" w:hAnsi="Segoe UI" w:cs="Segoe UI"/>
          <w:lang w:eastAsia="pl-PL"/>
        </w:rPr>
        <w:t>w zakresie bezpieczeństwa infrastruktury cyfrowej</w:t>
      </w:r>
      <w:r w:rsidRPr="00075BAB">
        <w:rPr>
          <w:rFonts w:ascii="Segoe UI" w:eastAsia="Times New Roman" w:hAnsi="Segoe UI" w:cs="Segoe UI"/>
          <w:lang w:eastAsia="pl-PL"/>
        </w:rPr>
        <w:t xml:space="preserve">. </w:t>
      </w:r>
      <w:r w:rsidR="006B4790" w:rsidRPr="00075BAB">
        <w:rPr>
          <w:rFonts w:ascii="Segoe UI" w:eastAsia="Times New Roman" w:hAnsi="Segoe UI" w:cs="Segoe UI"/>
          <w:lang w:eastAsia="pl-PL"/>
        </w:rPr>
        <w:t>W tegorocznej odsłonie IN.SE.CONU udział wzięło</w:t>
      </w:r>
      <w:r w:rsidRPr="00075BAB">
        <w:rPr>
          <w:rFonts w:ascii="Segoe UI" w:eastAsia="Times New Roman" w:hAnsi="Segoe UI" w:cs="Segoe UI"/>
          <w:lang w:eastAsia="pl-PL"/>
        </w:rPr>
        <w:t xml:space="preserve"> </w:t>
      </w:r>
      <w:r w:rsidRPr="00075BAB">
        <w:rPr>
          <w:rFonts w:ascii="Segoe UI" w:eastAsia="Times New Roman" w:hAnsi="Segoe UI" w:cs="Segoe UI"/>
          <w:bCs/>
          <w:lang w:eastAsia="pl-PL"/>
        </w:rPr>
        <w:t xml:space="preserve">ponad 2000 </w:t>
      </w:r>
      <w:r w:rsidR="006B4790" w:rsidRPr="00075BAB">
        <w:rPr>
          <w:rFonts w:ascii="Segoe UI" w:eastAsia="Times New Roman" w:hAnsi="Segoe UI" w:cs="Segoe UI"/>
          <w:bCs/>
          <w:lang w:eastAsia="pl-PL"/>
        </w:rPr>
        <w:t>uczestników</w:t>
      </w:r>
      <w:r w:rsidR="006B4790" w:rsidRPr="00075BAB">
        <w:rPr>
          <w:rFonts w:ascii="Segoe UI" w:eastAsia="Times New Roman" w:hAnsi="Segoe UI" w:cs="Segoe UI"/>
          <w:lang w:eastAsia="pl-PL"/>
        </w:rPr>
        <w:t>: przedstawicieli</w:t>
      </w:r>
      <w:r w:rsidRPr="00075BAB">
        <w:rPr>
          <w:rFonts w:ascii="Segoe UI" w:eastAsia="Times New Roman" w:hAnsi="Segoe UI" w:cs="Segoe UI"/>
          <w:lang w:eastAsia="pl-PL"/>
        </w:rPr>
        <w:t xml:space="preserve"> administracji publicznej, sił zbrojnych, świata nauki, biznesu i mediów.</w:t>
      </w:r>
      <w:r w:rsidR="006B4790" w:rsidRPr="00075BAB">
        <w:rPr>
          <w:rFonts w:ascii="Segoe UI" w:eastAsia="Times New Roman" w:hAnsi="Segoe UI" w:cs="Segoe UI"/>
          <w:lang w:eastAsia="pl-PL"/>
        </w:rPr>
        <w:t xml:space="preserve"> Wśród gości zagranicznych znaleźli się reprezentanci kilkunastu państw, </w:t>
      </w:r>
      <w:r w:rsidR="00CA112E" w:rsidRPr="00075BAB">
        <w:rPr>
          <w:rFonts w:ascii="Segoe UI" w:eastAsia="Times New Roman" w:hAnsi="Segoe UI" w:cs="Segoe UI"/>
          <w:lang w:eastAsia="pl-PL"/>
        </w:rPr>
        <w:br/>
      </w:r>
      <w:r w:rsidR="006B4790" w:rsidRPr="00075BAB">
        <w:rPr>
          <w:rFonts w:ascii="Segoe UI" w:eastAsia="Times New Roman" w:hAnsi="Segoe UI" w:cs="Segoe UI"/>
          <w:lang w:eastAsia="pl-PL"/>
        </w:rPr>
        <w:t>w tym m.in. Belgii, Francji, Niemiec, Stanów Zjednoczonych, Włoch oraz Wielkiej Brytanii.</w:t>
      </w:r>
    </w:p>
    <w:p w:rsidR="00B251F6" w:rsidRPr="00CA112E" w:rsidRDefault="00B251F6" w:rsidP="00CA112E">
      <w:pPr>
        <w:spacing w:before="100" w:beforeAutospacing="1" w:after="100" w:afterAutospacing="1" w:line="240" w:lineRule="auto"/>
        <w:jc w:val="both"/>
        <w:outlineLvl w:val="2"/>
        <w:rPr>
          <w:rFonts w:ascii="Segoe UI" w:eastAsia="Times New Roman" w:hAnsi="Segoe UI" w:cs="Segoe UI"/>
          <w:b/>
          <w:bCs/>
          <w:lang w:eastAsia="pl-PL"/>
        </w:rPr>
      </w:pPr>
      <w:r w:rsidRPr="00CA112E">
        <w:rPr>
          <w:rFonts w:ascii="Segoe UI" w:eastAsia="Times New Roman" w:hAnsi="Segoe UI" w:cs="Segoe UI"/>
          <w:b/>
          <w:bCs/>
          <w:lang w:eastAsia="pl-PL"/>
        </w:rPr>
        <w:t>Cyberbezpieczeństwo jako filar państwa</w:t>
      </w:r>
    </w:p>
    <w:p w:rsidR="00B251F6" w:rsidRPr="00CA112E" w:rsidRDefault="00B251F6" w:rsidP="00CA112E">
      <w:pPr>
        <w:spacing w:before="100" w:beforeAutospacing="1" w:after="100" w:afterAutospacing="1" w:line="240" w:lineRule="auto"/>
        <w:jc w:val="both"/>
        <w:rPr>
          <w:rFonts w:ascii="Segoe UI" w:eastAsia="Times New Roman" w:hAnsi="Segoe UI" w:cs="Segoe UI"/>
          <w:lang w:eastAsia="pl-PL"/>
        </w:rPr>
      </w:pPr>
      <w:r w:rsidRPr="00CA112E">
        <w:rPr>
          <w:rFonts w:ascii="Segoe UI" w:eastAsia="Times New Roman" w:hAnsi="Segoe UI" w:cs="Segoe UI"/>
          <w:lang w:eastAsia="pl-PL"/>
        </w:rPr>
        <w:t xml:space="preserve">Kongres otworzyli przedstawiciele rządu, Wiceminister Obrony Narodowej Cezary Tomczyk, Wicepremier i Minister </w:t>
      </w:r>
      <w:r w:rsidR="006B4790" w:rsidRPr="00CA112E">
        <w:rPr>
          <w:rFonts w:ascii="Segoe UI" w:eastAsia="Times New Roman" w:hAnsi="Segoe UI" w:cs="Segoe UI"/>
          <w:lang w:eastAsia="pl-PL"/>
        </w:rPr>
        <w:t xml:space="preserve">Cyfryzacji Krzysztof Gawkowski oraz </w:t>
      </w:r>
      <w:r w:rsidRPr="00CA112E">
        <w:rPr>
          <w:rFonts w:ascii="Segoe UI" w:eastAsia="Times New Roman" w:hAnsi="Segoe UI" w:cs="Segoe UI"/>
          <w:lang w:eastAsia="pl-PL"/>
        </w:rPr>
        <w:t xml:space="preserve">Podsekretarz Stanu w Ministerstwie Rozwoju i Technologii Tomasz Lewandowski. Jednym z kluczowych momentów było ogłoszenie </w:t>
      </w:r>
      <w:r w:rsidRPr="00075BAB">
        <w:rPr>
          <w:rFonts w:ascii="Segoe UI" w:eastAsia="Times New Roman" w:hAnsi="Segoe UI" w:cs="Segoe UI"/>
          <w:bCs/>
          <w:lang w:eastAsia="pl-PL"/>
        </w:rPr>
        <w:t>Strategii Cyberbezpieczeństwa RP na lata 2025–2029</w:t>
      </w:r>
      <w:r w:rsidRPr="00075BAB">
        <w:rPr>
          <w:rFonts w:ascii="Segoe UI" w:eastAsia="Times New Roman" w:hAnsi="Segoe UI" w:cs="Segoe UI"/>
          <w:lang w:eastAsia="pl-PL"/>
        </w:rPr>
        <w:t>, która przewiduje rekordowe inwestycje w bezpieczeństwo infrastruktury cyfrowej, rozwój CSIRT, szkolenie specjalistów IT oraz cyfrową edukację w samorządach, szkołach i firmach.</w:t>
      </w:r>
    </w:p>
    <w:p w:rsidR="00B251F6" w:rsidRPr="00CA112E" w:rsidRDefault="00B251F6" w:rsidP="00CA112E">
      <w:pPr>
        <w:spacing w:before="100" w:beforeAutospacing="1" w:after="100" w:afterAutospacing="1" w:line="240" w:lineRule="auto"/>
        <w:jc w:val="both"/>
        <w:outlineLvl w:val="2"/>
        <w:rPr>
          <w:rFonts w:ascii="Segoe UI" w:eastAsia="Times New Roman" w:hAnsi="Segoe UI" w:cs="Segoe UI"/>
          <w:b/>
          <w:bCs/>
          <w:lang w:eastAsia="pl-PL"/>
        </w:rPr>
      </w:pPr>
      <w:r w:rsidRPr="00CA112E">
        <w:rPr>
          <w:rFonts w:ascii="Segoe UI" w:eastAsia="Times New Roman" w:hAnsi="Segoe UI" w:cs="Segoe UI"/>
          <w:b/>
          <w:bCs/>
          <w:lang w:eastAsia="pl-PL"/>
        </w:rPr>
        <w:t>Polska cyber</w:t>
      </w:r>
      <w:r w:rsidR="006B4790" w:rsidRPr="00CA112E">
        <w:rPr>
          <w:rFonts w:ascii="Segoe UI" w:eastAsia="Times New Roman" w:hAnsi="Segoe UI" w:cs="Segoe UI"/>
          <w:b/>
          <w:bCs/>
          <w:lang w:eastAsia="pl-PL"/>
        </w:rPr>
        <w:t>-</w:t>
      </w:r>
      <w:r w:rsidRPr="00CA112E">
        <w:rPr>
          <w:rFonts w:ascii="Segoe UI" w:eastAsia="Times New Roman" w:hAnsi="Segoe UI" w:cs="Segoe UI"/>
          <w:b/>
          <w:bCs/>
          <w:lang w:eastAsia="pl-PL"/>
        </w:rPr>
        <w:t>armia w czołówce NATO</w:t>
      </w:r>
    </w:p>
    <w:p w:rsidR="00920369" w:rsidRDefault="00B251F6" w:rsidP="00CA112E">
      <w:pPr>
        <w:spacing w:before="100" w:beforeAutospacing="1" w:after="100" w:afterAutospacing="1" w:line="240" w:lineRule="auto"/>
        <w:jc w:val="both"/>
        <w:rPr>
          <w:rFonts w:ascii="Segoe UI" w:eastAsia="Times New Roman" w:hAnsi="Segoe UI" w:cs="Segoe UI"/>
          <w:bCs/>
          <w:color w:val="000000" w:themeColor="text1"/>
          <w:highlight w:val="yellow"/>
          <w:lang w:eastAsia="pl-PL"/>
        </w:rPr>
      </w:pPr>
      <w:r w:rsidRPr="00CA112E">
        <w:rPr>
          <w:rFonts w:ascii="Segoe UI" w:eastAsia="Times New Roman" w:hAnsi="Segoe UI" w:cs="Segoe UI"/>
          <w:lang w:eastAsia="pl-PL"/>
        </w:rPr>
        <w:t xml:space="preserve">Podczas wydarzenia silnie wybrzmiała rola polskich Wojsk Obrony Cyberprzestrzeni, których </w:t>
      </w:r>
      <w:r w:rsidRPr="00075BAB">
        <w:rPr>
          <w:rFonts w:ascii="Segoe UI" w:eastAsia="Times New Roman" w:hAnsi="Segoe UI" w:cs="Segoe UI"/>
          <w:lang w:eastAsia="pl-PL"/>
        </w:rPr>
        <w:t>znaczenie podkreślił</w:t>
      </w:r>
      <w:r w:rsidRPr="00185919">
        <w:rPr>
          <w:rFonts w:ascii="Segoe UI" w:eastAsia="Times New Roman" w:hAnsi="Segoe UI" w:cs="Segoe UI"/>
          <w:color w:val="FF0000"/>
          <w:lang w:eastAsia="pl-PL"/>
        </w:rPr>
        <w:t xml:space="preserve"> </w:t>
      </w:r>
      <w:r w:rsidRPr="00075BAB">
        <w:rPr>
          <w:rFonts w:ascii="Segoe UI" w:eastAsia="Times New Roman" w:hAnsi="Segoe UI" w:cs="Segoe UI"/>
          <w:bCs/>
          <w:lang w:eastAsia="pl-PL"/>
        </w:rPr>
        <w:t>gen. dyw. Karol Molenda</w:t>
      </w:r>
      <w:r w:rsidRPr="00075BAB">
        <w:rPr>
          <w:rFonts w:ascii="Segoe UI" w:eastAsia="Times New Roman" w:hAnsi="Segoe UI" w:cs="Segoe UI"/>
          <w:lang w:eastAsia="pl-PL"/>
        </w:rPr>
        <w:t>, Dowódca Komponentu WOC.</w:t>
      </w:r>
      <w:r w:rsidR="00920369">
        <w:rPr>
          <w:rFonts w:ascii="Segoe UI" w:eastAsia="Times New Roman" w:hAnsi="Segoe UI" w:cs="Segoe UI"/>
          <w:lang w:eastAsia="pl-PL"/>
        </w:rPr>
        <w:t xml:space="preserve"> </w:t>
      </w:r>
      <w:r w:rsidR="00920369" w:rsidRPr="003669DB">
        <w:rPr>
          <w:rFonts w:ascii="Segoe UI" w:eastAsia="Times New Roman" w:hAnsi="Segoe UI" w:cs="Segoe UI"/>
          <w:color w:val="000000" w:themeColor="text1"/>
          <w:lang w:eastAsia="pl-PL"/>
        </w:rPr>
        <w:t>Dyrektor Departamentu Cyberbezpieczeństwa</w:t>
      </w:r>
      <w:r w:rsidR="00920369" w:rsidRPr="003669DB">
        <w:rPr>
          <w:rFonts w:ascii="Segoe UI" w:eastAsia="Times New Roman" w:hAnsi="Segoe UI" w:cs="Segoe UI"/>
          <w:bCs/>
          <w:color w:val="000000" w:themeColor="text1"/>
          <w:lang w:eastAsia="pl-PL"/>
        </w:rPr>
        <w:t xml:space="preserve"> MON Paweł Dziuba, jako główny organizator z ramienia MON, wskazał na ważne miejsce tego typu Kongresu na międzynarodowej arenie cyberbezpieczeństwa, i zachęcał do uczestnictwa przy kolejnej edycji IN.SE.CON 2026. </w:t>
      </w:r>
    </w:p>
    <w:p w:rsidR="00CA112E" w:rsidRPr="00CA112E" w:rsidRDefault="00B251F6" w:rsidP="00CA112E">
      <w:pPr>
        <w:spacing w:before="100" w:beforeAutospacing="1" w:after="100" w:afterAutospacing="1" w:line="240" w:lineRule="auto"/>
        <w:jc w:val="both"/>
        <w:rPr>
          <w:rFonts w:ascii="Segoe UI" w:eastAsia="Times New Roman" w:hAnsi="Segoe UI" w:cs="Segoe UI"/>
          <w:lang w:eastAsia="pl-PL"/>
        </w:rPr>
      </w:pPr>
      <w:r w:rsidRPr="00CA112E">
        <w:rPr>
          <w:rFonts w:ascii="Segoe UI" w:eastAsia="Times New Roman" w:hAnsi="Segoe UI" w:cs="Segoe UI"/>
          <w:lang w:eastAsia="pl-PL"/>
        </w:rPr>
        <w:t xml:space="preserve">Jak zaznaczył </w:t>
      </w:r>
      <w:r w:rsidR="003A6E3F" w:rsidRPr="00CA112E">
        <w:rPr>
          <w:rFonts w:ascii="Segoe UI" w:eastAsia="Times New Roman" w:hAnsi="Segoe UI" w:cs="Segoe UI"/>
          <w:b/>
          <w:lang w:eastAsia="pl-PL"/>
        </w:rPr>
        <w:t>Wiceminister Obrony Narodowej</w:t>
      </w:r>
      <w:r w:rsidR="006B4790" w:rsidRPr="00CA112E">
        <w:rPr>
          <w:rFonts w:ascii="Segoe UI" w:eastAsia="Times New Roman" w:hAnsi="Segoe UI" w:cs="Segoe UI"/>
          <w:b/>
          <w:lang w:eastAsia="pl-PL"/>
        </w:rPr>
        <w:t xml:space="preserve">, </w:t>
      </w:r>
      <w:r w:rsidR="003A6E3F" w:rsidRPr="00CA112E">
        <w:rPr>
          <w:rFonts w:ascii="Segoe UI" w:eastAsia="Times New Roman" w:hAnsi="Segoe UI" w:cs="Segoe UI"/>
          <w:b/>
          <w:lang w:eastAsia="pl-PL"/>
        </w:rPr>
        <w:t>Cezary Tomczyk</w:t>
      </w:r>
      <w:r w:rsidRPr="00CA112E">
        <w:rPr>
          <w:rFonts w:ascii="Segoe UI" w:eastAsia="Times New Roman" w:hAnsi="Segoe UI" w:cs="Segoe UI"/>
          <w:lang w:eastAsia="pl-PL"/>
        </w:rPr>
        <w:t xml:space="preserve">, </w:t>
      </w:r>
      <w:r w:rsidR="00CA112E" w:rsidRPr="00CA112E">
        <w:rPr>
          <w:rFonts w:ascii="Segoe UI" w:eastAsia="Times New Roman" w:hAnsi="Segoe UI" w:cs="Segoe UI"/>
          <w:lang w:eastAsia="pl-PL"/>
        </w:rPr>
        <w:t xml:space="preserve">Pełnomocnik Ministra </w:t>
      </w:r>
      <w:r w:rsidR="00CA112E" w:rsidRPr="00075BAB">
        <w:rPr>
          <w:rFonts w:ascii="Segoe UI" w:eastAsia="Times New Roman" w:hAnsi="Segoe UI" w:cs="Segoe UI"/>
          <w:lang w:eastAsia="pl-PL"/>
        </w:rPr>
        <w:t xml:space="preserve">Obrony Narodowej ds. Bezpieczeństwa Cyberprzestrzeni </w:t>
      </w:r>
      <w:r w:rsidR="002D5458" w:rsidRPr="003669DB">
        <w:rPr>
          <w:rFonts w:ascii="Segoe UI" w:eastAsia="Times New Roman" w:hAnsi="Segoe UI" w:cs="Segoe UI"/>
          <w:i/>
          <w:iCs/>
          <w:lang w:eastAsia="pl-PL"/>
        </w:rPr>
        <w:t>- Najważniejszym paradoksem, z którym mamy do czynienia jest to, że wojna, którą obserwujemy za naszą wschodnią granicą jednocześnie odbywa się w XX i XXI wieku</w:t>
      </w:r>
      <w:r w:rsidR="003669DB" w:rsidRPr="003669DB">
        <w:rPr>
          <w:rFonts w:ascii="Segoe UI" w:eastAsia="Times New Roman" w:hAnsi="Segoe UI" w:cs="Segoe UI"/>
          <w:i/>
          <w:iCs/>
          <w:lang w:eastAsia="pl-PL"/>
        </w:rPr>
        <w:t>.</w:t>
      </w:r>
      <w:r w:rsidR="002D5458" w:rsidRPr="003669DB">
        <w:rPr>
          <w:rFonts w:ascii="Segoe UI" w:eastAsia="Times New Roman" w:hAnsi="Segoe UI" w:cs="Segoe UI"/>
          <w:i/>
          <w:iCs/>
          <w:lang w:eastAsia="pl-PL"/>
        </w:rPr>
        <w:t xml:space="preserve"> Z jednej strony widzimy wszystko to, co pamiętamy z historii, czyli okopy, rowy przeciwczołgowe, starcia pancerne, a z drugiej strony mamy wszystko co nowoczesne na współczesnym polu walki czyli cyberbezpieczeństwo, drony, systemy antydronowe, optoelektronikę, wojnę na zupełnie innym poziomie. IN.SE.CON organizowany jest drugi raz, ale chcemy, żeby ta impreza na stałe się tutaj wpisała - w Poznań, w targi. – podsumował minister.</w:t>
      </w:r>
    </w:p>
    <w:p w:rsidR="00B251F6" w:rsidRPr="00CA112E" w:rsidRDefault="00B251F6" w:rsidP="00CA112E">
      <w:pPr>
        <w:spacing w:before="100" w:beforeAutospacing="1" w:after="100" w:afterAutospacing="1" w:line="240" w:lineRule="auto"/>
        <w:jc w:val="both"/>
        <w:outlineLvl w:val="2"/>
        <w:rPr>
          <w:rFonts w:ascii="Segoe UI" w:eastAsia="Times New Roman" w:hAnsi="Segoe UI" w:cs="Segoe UI"/>
          <w:b/>
          <w:bCs/>
          <w:lang w:eastAsia="pl-PL"/>
        </w:rPr>
      </w:pPr>
      <w:r w:rsidRPr="00CA112E">
        <w:rPr>
          <w:rFonts w:ascii="Segoe UI" w:eastAsia="Times New Roman" w:hAnsi="Segoe UI" w:cs="Segoe UI"/>
          <w:b/>
          <w:bCs/>
          <w:lang w:eastAsia="pl-PL"/>
        </w:rPr>
        <w:t>AI, dezinformacja i współpraca międzynarodowa</w:t>
      </w:r>
    </w:p>
    <w:p w:rsidR="00B251F6" w:rsidRPr="00CA112E" w:rsidRDefault="00B251F6" w:rsidP="00CA112E">
      <w:pPr>
        <w:spacing w:before="100" w:beforeAutospacing="1" w:after="100" w:afterAutospacing="1" w:line="240" w:lineRule="auto"/>
        <w:jc w:val="both"/>
        <w:rPr>
          <w:rFonts w:ascii="Segoe UI" w:eastAsia="Times New Roman" w:hAnsi="Segoe UI" w:cs="Segoe UI"/>
          <w:lang w:eastAsia="pl-PL"/>
        </w:rPr>
      </w:pPr>
      <w:r w:rsidRPr="00CA112E">
        <w:rPr>
          <w:rFonts w:ascii="Segoe UI" w:eastAsia="Times New Roman" w:hAnsi="Segoe UI" w:cs="Segoe UI"/>
          <w:lang w:eastAsia="pl-PL"/>
        </w:rPr>
        <w:t xml:space="preserve">Program kongresu obfitował w panele i dyskusje poświęcone najnowszym wyzwaniom technologicznym – ze szczególnym uwzględnieniem </w:t>
      </w:r>
      <w:r w:rsidRPr="00CA112E">
        <w:rPr>
          <w:rFonts w:ascii="Segoe UI" w:eastAsia="Times New Roman" w:hAnsi="Segoe UI" w:cs="Segoe UI"/>
          <w:b/>
          <w:bCs/>
          <w:lang w:eastAsia="pl-PL"/>
        </w:rPr>
        <w:t>sztucznej inteligencji</w:t>
      </w:r>
      <w:r w:rsidRPr="00CA112E">
        <w:rPr>
          <w:rFonts w:ascii="Segoe UI" w:eastAsia="Times New Roman" w:hAnsi="Segoe UI" w:cs="Segoe UI"/>
          <w:lang w:eastAsia="pl-PL"/>
        </w:rPr>
        <w:t xml:space="preserve">, która była tematem kilku debat. Uczestnicy analizowali zarówno szanse, jak i zagrożenia związane z AI, </w:t>
      </w:r>
      <w:r w:rsidR="00075BAB">
        <w:rPr>
          <w:rFonts w:ascii="Segoe UI" w:eastAsia="Times New Roman" w:hAnsi="Segoe UI" w:cs="Segoe UI"/>
          <w:lang w:eastAsia="pl-PL"/>
        </w:rPr>
        <w:br/>
      </w:r>
      <w:r w:rsidRPr="00CA112E">
        <w:rPr>
          <w:rFonts w:ascii="Segoe UI" w:eastAsia="Times New Roman" w:hAnsi="Segoe UI" w:cs="Segoe UI"/>
          <w:lang w:eastAsia="pl-PL"/>
        </w:rPr>
        <w:lastRenderedPageBreak/>
        <w:t>w tym wpływ generatywnej sztucznej inteligencji na cyberbezpieczeństwo, nowe wektory ataków oraz problematykę regulacji.</w:t>
      </w:r>
    </w:p>
    <w:p w:rsidR="00B251F6" w:rsidRPr="00CA112E" w:rsidRDefault="00B251F6" w:rsidP="00075BAB">
      <w:pPr>
        <w:spacing w:before="100" w:beforeAutospacing="1" w:after="100" w:afterAutospacing="1" w:line="240" w:lineRule="auto"/>
        <w:jc w:val="both"/>
        <w:rPr>
          <w:rFonts w:ascii="Segoe UI" w:eastAsia="Times New Roman" w:hAnsi="Segoe UI" w:cs="Segoe UI"/>
          <w:lang w:eastAsia="pl-PL"/>
        </w:rPr>
      </w:pPr>
      <w:r w:rsidRPr="00CA112E">
        <w:rPr>
          <w:rFonts w:ascii="Segoe UI" w:eastAsia="Times New Roman" w:hAnsi="Segoe UI" w:cs="Segoe UI"/>
          <w:lang w:eastAsia="pl-PL"/>
        </w:rPr>
        <w:t>Na scenie pojawili się m.in. przedstawiciele NATO</w:t>
      </w:r>
      <w:r w:rsidR="00CA112E" w:rsidRPr="00CA112E">
        <w:rPr>
          <w:rFonts w:ascii="Segoe UI" w:eastAsia="Times New Roman" w:hAnsi="Segoe UI" w:cs="Segoe UI"/>
          <w:lang w:eastAsia="pl-PL"/>
        </w:rPr>
        <w:t>, Wojsk</w:t>
      </w:r>
      <w:r w:rsidRPr="00CA112E">
        <w:rPr>
          <w:rFonts w:ascii="Segoe UI" w:eastAsia="Times New Roman" w:hAnsi="Segoe UI" w:cs="Segoe UI"/>
          <w:lang w:eastAsia="pl-PL"/>
        </w:rPr>
        <w:t xml:space="preserve"> Obrony Cyberprzestrzeni, NASK </w:t>
      </w:r>
      <w:r w:rsidR="00075BAB">
        <w:rPr>
          <w:rFonts w:ascii="Segoe UI" w:eastAsia="Times New Roman" w:hAnsi="Segoe UI" w:cs="Segoe UI"/>
          <w:lang w:eastAsia="pl-PL"/>
        </w:rPr>
        <w:br/>
      </w:r>
      <w:r w:rsidRPr="00CA112E">
        <w:rPr>
          <w:rFonts w:ascii="Segoe UI" w:eastAsia="Times New Roman" w:hAnsi="Segoe UI" w:cs="Segoe UI"/>
          <w:lang w:eastAsia="pl-PL"/>
        </w:rPr>
        <w:t xml:space="preserve">oraz polskiego środowiska naukowego i startupowego. Eksperckie panele poświęcono </w:t>
      </w:r>
      <w:r w:rsidR="00075BAB">
        <w:rPr>
          <w:rFonts w:ascii="Segoe UI" w:eastAsia="Times New Roman" w:hAnsi="Segoe UI" w:cs="Segoe UI"/>
          <w:lang w:eastAsia="pl-PL"/>
        </w:rPr>
        <w:br/>
      </w:r>
      <w:r w:rsidR="00CA112E" w:rsidRPr="00CA112E">
        <w:rPr>
          <w:rFonts w:ascii="Segoe UI" w:eastAsia="Times New Roman" w:hAnsi="Segoe UI" w:cs="Segoe UI"/>
          <w:lang w:eastAsia="pl-PL"/>
        </w:rPr>
        <w:t>m.in.</w:t>
      </w:r>
      <w:r w:rsidR="00075BAB">
        <w:rPr>
          <w:rFonts w:ascii="Segoe UI" w:eastAsia="Times New Roman" w:hAnsi="Segoe UI" w:cs="Segoe UI"/>
          <w:lang w:eastAsia="pl-PL"/>
        </w:rPr>
        <w:t xml:space="preserve"> </w:t>
      </w:r>
      <w:r w:rsidR="00CA112E" w:rsidRPr="00075BAB">
        <w:rPr>
          <w:rFonts w:ascii="Segoe UI" w:eastAsia="Times New Roman" w:hAnsi="Segoe UI" w:cs="Segoe UI"/>
          <w:bCs/>
          <w:lang w:eastAsia="pl-PL"/>
        </w:rPr>
        <w:t>cyberodporno</w:t>
      </w:r>
      <w:r w:rsidR="00075BAB">
        <w:rPr>
          <w:rFonts w:ascii="Segoe UI" w:eastAsia="Times New Roman" w:hAnsi="Segoe UI" w:cs="Segoe UI"/>
          <w:bCs/>
          <w:lang w:eastAsia="pl-PL"/>
        </w:rPr>
        <w:t xml:space="preserve">ści </w:t>
      </w:r>
      <w:r w:rsidRPr="00075BAB">
        <w:rPr>
          <w:rFonts w:ascii="Segoe UI" w:eastAsia="Times New Roman" w:hAnsi="Segoe UI" w:cs="Segoe UI"/>
          <w:bCs/>
          <w:lang w:eastAsia="pl-PL"/>
        </w:rPr>
        <w:t>infrastruktury krytycznej</w:t>
      </w:r>
      <w:r w:rsidR="00CA112E" w:rsidRPr="00075BAB">
        <w:rPr>
          <w:rFonts w:ascii="Segoe UI" w:eastAsia="Times New Roman" w:hAnsi="Segoe UI" w:cs="Segoe UI"/>
          <w:lang w:eastAsia="pl-PL"/>
        </w:rPr>
        <w:t>, przeciwdziałaniu</w:t>
      </w:r>
      <w:r w:rsidRPr="00075BAB">
        <w:rPr>
          <w:rFonts w:ascii="Segoe UI" w:eastAsia="Times New Roman" w:hAnsi="Segoe UI" w:cs="Segoe UI"/>
          <w:lang w:eastAsia="pl-PL"/>
        </w:rPr>
        <w:t xml:space="preserve"> </w:t>
      </w:r>
      <w:r w:rsidR="00075BAB">
        <w:rPr>
          <w:rFonts w:ascii="Segoe UI" w:eastAsia="Times New Roman" w:hAnsi="Segoe UI" w:cs="Segoe UI"/>
          <w:bCs/>
          <w:lang w:eastAsia="pl-PL"/>
        </w:rPr>
        <w:t xml:space="preserve">manipulacyjnej </w:t>
      </w:r>
      <w:r w:rsidRPr="00075BAB">
        <w:rPr>
          <w:rFonts w:ascii="Segoe UI" w:eastAsia="Times New Roman" w:hAnsi="Segoe UI" w:cs="Segoe UI"/>
          <w:bCs/>
          <w:lang w:eastAsia="pl-PL"/>
        </w:rPr>
        <w:t>cyberprzestępczości</w:t>
      </w:r>
      <w:r w:rsidRPr="00075BAB">
        <w:rPr>
          <w:rFonts w:ascii="Segoe UI" w:eastAsia="Times New Roman" w:hAnsi="Segoe UI" w:cs="Segoe UI"/>
          <w:lang w:eastAsia="pl-PL"/>
        </w:rPr>
        <w:t>, a także</w:t>
      </w:r>
      <w:r w:rsidRPr="00CA112E">
        <w:rPr>
          <w:rFonts w:ascii="Segoe UI" w:eastAsia="Times New Roman" w:hAnsi="Segoe UI" w:cs="Segoe UI"/>
          <w:lang w:eastAsia="pl-PL"/>
        </w:rPr>
        <w:t xml:space="preserve"> budowaniu zaufania do rozwiązań cyfrowych w </w:t>
      </w:r>
      <w:r w:rsidR="00075BAB">
        <w:rPr>
          <w:rFonts w:ascii="Segoe UI" w:eastAsia="Times New Roman" w:hAnsi="Segoe UI" w:cs="Segoe UI"/>
          <w:lang w:eastAsia="pl-PL"/>
        </w:rPr>
        <w:t xml:space="preserve">polskim </w:t>
      </w:r>
      <w:r w:rsidRPr="00CA112E">
        <w:rPr>
          <w:rFonts w:ascii="Segoe UI" w:eastAsia="Times New Roman" w:hAnsi="Segoe UI" w:cs="Segoe UI"/>
          <w:lang w:eastAsia="pl-PL"/>
        </w:rPr>
        <w:t>społeczeństwie.</w:t>
      </w:r>
    </w:p>
    <w:p w:rsidR="000B4101" w:rsidRPr="000B4101" w:rsidRDefault="00075BAB" w:rsidP="002D5458">
      <w:pPr>
        <w:spacing w:before="100" w:beforeAutospacing="1" w:after="100" w:afterAutospacing="1" w:line="240" w:lineRule="auto"/>
        <w:jc w:val="both"/>
        <w:rPr>
          <w:rFonts w:ascii="Segoe UI" w:eastAsia="Times New Roman" w:hAnsi="Segoe UI" w:cs="Segoe UI"/>
          <w:lang w:eastAsia="pl-PL"/>
        </w:rPr>
      </w:pPr>
      <w:r w:rsidRPr="00075BAB">
        <w:rPr>
          <w:rFonts w:ascii="Segoe UI" w:eastAsia="Times New Roman" w:hAnsi="Segoe UI" w:cs="Segoe UI"/>
          <w:i/>
          <w:lang w:eastAsia="pl-PL"/>
        </w:rPr>
        <w:t xml:space="preserve">- </w:t>
      </w:r>
      <w:r w:rsidR="002D5458" w:rsidRPr="002D5458">
        <w:rPr>
          <w:rFonts w:ascii="Segoe UI" w:eastAsia="Times New Roman" w:hAnsi="Segoe UI" w:cs="Segoe UI"/>
          <w:i/>
          <w:lang w:eastAsia="pl-PL"/>
        </w:rPr>
        <w:t xml:space="preserve">Polska stanie się stolicą debaty o cyberbezpieczeństwie, a Poznań – jej gospodarzem. Kongres IN.SE.CON to będzie nasze cyfrowe serce, łączące wojsko, biznes i obywateli. – </w:t>
      </w:r>
      <w:r w:rsidR="002D5458" w:rsidRPr="002D5458">
        <w:rPr>
          <w:rFonts w:ascii="Segoe UI" w:eastAsia="Times New Roman" w:hAnsi="Segoe UI" w:cs="Segoe UI"/>
          <w:lang w:eastAsia="pl-PL"/>
        </w:rPr>
        <w:t xml:space="preserve">zapowiedział podczas otwarcia kongresu Wiceprezes Rady Ministrów, Minister </w:t>
      </w:r>
      <w:r w:rsidR="002D5458" w:rsidRPr="000B4101">
        <w:rPr>
          <w:rFonts w:ascii="Segoe UI" w:eastAsia="Times New Roman" w:hAnsi="Segoe UI" w:cs="Segoe UI"/>
          <w:lang w:eastAsia="pl-PL"/>
        </w:rPr>
        <w:t>Cyfryzacji Krzysztof Gawkowski</w:t>
      </w:r>
      <w:r w:rsidR="000B4101">
        <w:rPr>
          <w:rFonts w:ascii="Segoe UI" w:eastAsia="Times New Roman" w:hAnsi="Segoe UI" w:cs="Segoe UI"/>
          <w:lang w:eastAsia="pl-PL"/>
        </w:rPr>
        <w:t>.</w:t>
      </w:r>
    </w:p>
    <w:p w:rsidR="00B251F6" w:rsidRPr="00CA112E" w:rsidRDefault="00B251F6" w:rsidP="002D5458">
      <w:pPr>
        <w:spacing w:before="100" w:beforeAutospacing="1" w:after="100" w:afterAutospacing="1" w:line="240" w:lineRule="auto"/>
        <w:jc w:val="both"/>
        <w:rPr>
          <w:rFonts w:ascii="Segoe UI" w:eastAsia="Times New Roman" w:hAnsi="Segoe UI" w:cs="Segoe UI"/>
          <w:b/>
          <w:bCs/>
          <w:lang w:eastAsia="pl-PL"/>
        </w:rPr>
      </w:pPr>
      <w:r w:rsidRPr="00CA112E">
        <w:rPr>
          <w:rFonts w:ascii="Segoe UI" w:eastAsia="Times New Roman" w:hAnsi="Segoe UI" w:cs="Segoe UI"/>
          <w:b/>
          <w:bCs/>
          <w:lang w:eastAsia="pl-PL"/>
        </w:rPr>
        <w:t>Kierunek: bezpieczeństwo jutra</w:t>
      </w:r>
    </w:p>
    <w:p w:rsidR="00075BAB" w:rsidRDefault="00B251F6" w:rsidP="00CA112E">
      <w:pPr>
        <w:spacing w:before="100" w:beforeAutospacing="1" w:after="100" w:afterAutospacing="1" w:line="240" w:lineRule="auto"/>
        <w:jc w:val="both"/>
        <w:rPr>
          <w:rFonts w:ascii="Segoe UI" w:eastAsia="Times New Roman" w:hAnsi="Segoe UI" w:cs="Segoe UI"/>
          <w:lang w:eastAsia="pl-PL"/>
        </w:rPr>
      </w:pPr>
      <w:r w:rsidRPr="00CA112E">
        <w:rPr>
          <w:rFonts w:ascii="Segoe UI" w:eastAsia="Times New Roman" w:hAnsi="Segoe UI" w:cs="Segoe UI"/>
          <w:lang w:eastAsia="pl-PL"/>
        </w:rPr>
        <w:t xml:space="preserve">Druga edycja IN.SE.CON potwierdziła, że skuteczne działania w cyberprzestrzeni wymagają </w:t>
      </w:r>
      <w:r w:rsidRPr="00075BAB">
        <w:rPr>
          <w:rFonts w:ascii="Segoe UI" w:eastAsia="Times New Roman" w:hAnsi="Segoe UI" w:cs="Segoe UI"/>
          <w:bCs/>
          <w:lang w:eastAsia="pl-PL"/>
        </w:rPr>
        <w:t>partnerstwa państwa, przemysłu, nauki i sektora prywatnego</w:t>
      </w:r>
      <w:r w:rsidRPr="00075BAB">
        <w:rPr>
          <w:rFonts w:ascii="Segoe UI" w:eastAsia="Times New Roman" w:hAnsi="Segoe UI" w:cs="Segoe UI"/>
          <w:lang w:eastAsia="pl-PL"/>
        </w:rPr>
        <w:t>. Przez</w:t>
      </w:r>
      <w:r w:rsidRPr="00CA112E">
        <w:rPr>
          <w:rFonts w:ascii="Segoe UI" w:eastAsia="Times New Roman" w:hAnsi="Segoe UI" w:cs="Segoe UI"/>
          <w:lang w:eastAsia="pl-PL"/>
        </w:rPr>
        <w:t xml:space="preserve"> dwa dni kongres był platformą wymiany wiedzy, doświadczeń i technologii, które kształtują przyszłość bezpieczeństwa w dynamicznie zmieniającym się świecie cyfrowym.</w:t>
      </w:r>
      <w:r w:rsidR="00075BAB">
        <w:rPr>
          <w:rFonts w:ascii="Segoe UI" w:eastAsia="Times New Roman" w:hAnsi="Segoe UI" w:cs="Segoe UI"/>
          <w:lang w:eastAsia="pl-PL"/>
        </w:rPr>
        <w:t xml:space="preserve"> </w:t>
      </w:r>
    </w:p>
    <w:p w:rsidR="00B251F6" w:rsidRPr="00CA112E" w:rsidRDefault="00B251F6" w:rsidP="00CA112E">
      <w:pPr>
        <w:spacing w:before="100" w:beforeAutospacing="1" w:after="100" w:afterAutospacing="1" w:line="240" w:lineRule="auto"/>
        <w:jc w:val="both"/>
        <w:rPr>
          <w:rFonts w:ascii="Segoe UI" w:eastAsia="Times New Roman" w:hAnsi="Segoe UI" w:cs="Segoe UI"/>
          <w:lang w:eastAsia="pl-PL"/>
        </w:rPr>
      </w:pPr>
      <w:r w:rsidRPr="00CA112E">
        <w:rPr>
          <w:rFonts w:ascii="Segoe UI" w:eastAsia="Times New Roman" w:hAnsi="Segoe UI" w:cs="Segoe UI"/>
          <w:lang w:eastAsia="pl-PL"/>
        </w:rPr>
        <w:t>Dziękujemy wszystkim uczestnikom, partnerom i prelegentom za obecność – i już dziś zapraszamy na kolejną edycję IN.SE.CON w 2026 roku!</w:t>
      </w:r>
    </w:p>
    <w:p w:rsidR="00B251F6" w:rsidRPr="00CA112E" w:rsidRDefault="00B251F6" w:rsidP="00CA112E">
      <w:pPr>
        <w:spacing w:after="0" w:line="240" w:lineRule="auto"/>
        <w:jc w:val="both"/>
        <w:rPr>
          <w:rFonts w:ascii="Segoe UI" w:eastAsia="Times New Roman" w:hAnsi="Segoe UI" w:cs="Segoe UI"/>
          <w:lang w:eastAsia="pl-PL"/>
        </w:rPr>
      </w:pPr>
    </w:p>
    <w:p w:rsidR="003A6E3F" w:rsidRPr="00CA112E" w:rsidRDefault="003A6E3F" w:rsidP="00CA112E">
      <w:pPr>
        <w:jc w:val="both"/>
        <w:rPr>
          <w:rFonts w:ascii="Segoe UI" w:hAnsi="Segoe UI" w:cs="Segoe UI"/>
        </w:rPr>
      </w:pPr>
      <w:r w:rsidRPr="00CA112E">
        <w:rPr>
          <w:rFonts w:ascii="Segoe UI" w:hAnsi="Segoe UI" w:cs="Segoe UI"/>
          <w:b/>
        </w:rPr>
        <w:t>Patronat honorowy</w:t>
      </w:r>
      <w:r w:rsidRPr="00CA112E">
        <w:rPr>
          <w:rFonts w:ascii="Segoe UI" w:hAnsi="Segoe UI" w:cs="Segoe UI"/>
        </w:rPr>
        <w:t xml:space="preserve">: </w:t>
      </w:r>
    </w:p>
    <w:p w:rsidR="003A6E3F" w:rsidRPr="00CA112E" w:rsidRDefault="003A6E3F" w:rsidP="00CA112E">
      <w:pPr>
        <w:jc w:val="both"/>
        <w:rPr>
          <w:rFonts w:ascii="Segoe UI" w:hAnsi="Segoe UI" w:cs="Segoe UI"/>
        </w:rPr>
      </w:pPr>
      <w:r w:rsidRPr="00CA112E">
        <w:rPr>
          <w:rFonts w:ascii="Segoe UI" w:hAnsi="Segoe UI" w:cs="Segoe UI"/>
        </w:rPr>
        <w:t xml:space="preserve">Minister Obrony </w:t>
      </w:r>
      <w:r w:rsidR="00CA112E" w:rsidRPr="00CA112E">
        <w:rPr>
          <w:rFonts w:ascii="Segoe UI" w:hAnsi="Segoe UI" w:cs="Segoe UI"/>
        </w:rPr>
        <w:t>Narodowej, Wiceprezes R</w:t>
      </w:r>
      <w:r w:rsidRPr="00CA112E">
        <w:rPr>
          <w:rFonts w:ascii="Segoe UI" w:hAnsi="Segoe UI" w:cs="Segoe UI"/>
        </w:rPr>
        <w:t>ady Ministrów Władysław Kosiniak-Kamysz</w:t>
      </w:r>
      <w:r w:rsidR="003669DB">
        <w:rPr>
          <w:rFonts w:ascii="Segoe UI" w:hAnsi="Segoe UI" w:cs="Segoe UI"/>
        </w:rPr>
        <w:t>,</w:t>
      </w:r>
      <w:bookmarkStart w:id="0" w:name="_GoBack"/>
      <w:bookmarkEnd w:id="0"/>
    </w:p>
    <w:p w:rsidR="003669DB" w:rsidRDefault="003A6E3F" w:rsidP="00CA112E">
      <w:pPr>
        <w:jc w:val="both"/>
        <w:rPr>
          <w:rFonts w:ascii="Segoe UI" w:hAnsi="Segoe UI" w:cs="Segoe UI"/>
        </w:rPr>
      </w:pPr>
      <w:r w:rsidRPr="00CA112E">
        <w:rPr>
          <w:rFonts w:ascii="Segoe UI" w:hAnsi="Segoe UI" w:cs="Segoe UI"/>
        </w:rPr>
        <w:t xml:space="preserve">Ministerstwo Rozwoju i Technologii, </w:t>
      </w:r>
    </w:p>
    <w:p w:rsidR="003A6E3F" w:rsidRPr="00CA112E" w:rsidRDefault="003A6E3F" w:rsidP="00CA112E">
      <w:pPr>
        <w:jc w:val="both"/>
        <w:rPr>
          <w:rFonts w:ascii="Segoe UI" w:hAnsi="Segoe UI" w:cs="Segoe UI"/>
        </w:rPr>
      </w:pPr>
      <w:r w:rsidRPr="00CA112E">
        <w:rPr>
          <w:rFonts w:ascii="Segoe UI" w:hAnsi="Segoe UI" w:cs="Segoe UI"/>
        </w:rPr>
        <w:t xml:space="preserve">Centrum Projektów Polska Cyfrowa </w:t>
      </w:r>
    </w:p>
    <w:p w:rsidR="003A6E3F" w:rsidRPr="00CA112E" w:rsidRDefault="003A6E3F" w:rsidP="00CA112E">
      <w:pPr>
        <w:jc w:val="both"/>
        <w:rPr>
          <w:rFonts w:ascii="Segoe UI" w:hAnsi="Segoe UI" w:cs="Segoe UI"/>
        </w:rPr>
      </w:pPr>
      <w:r w:rsidRPr="00CA112E">
        <w:rPr>
          <w:rFonts w:ascii="Segoe UI" w:hAnsi="Segoe UI" w:cs="Segoe UI"/>
          <w:b/>
        </w:rPr>
        <w:t>Partner Strategiczny</w:t>
      </w:r>
      <w:r w:rsidRPr="00CA112E">
        <w:rPr>
          <w:rFonts w:ascii="Segoe UI" w:hAnsi="Segoe UI" w:cs="Segoe UI"/>
        </w:rPr>
        <w:t xml:space="preserve"> – Microsoft </w:t>
      </w:r>
      <w:r w:rsidRPr="00CA112E">
        <w:rPr>
          <w:rFonts w:ascii="Segoe UI" w:hAnsi="Segoe UI" w:cs="Segoe UI"/>
          <w:color w:val="000000"/>
          <w:shd w:val="clear" w:color="auto" w:fill="FFFFFF"/>
        </w:rPr>
        <w:t>– globalny lider innowacji i cyberbezpieczeństwa, dostarczający rozwiązania AI, chmury i ochrony danych.</w:t>
      </w:r>
    </w:p>
    <w:p w:rsidR="003A6E3F" w:rsidRPr="00CA112E" w:rsidRDefault="003A6E3F" w:rsidP="00CA112E">
      <w:pPr>
        <w:jc w:val="both"/>
        <w:rPr>
          <w:rFonts w:ascii="Segoe UI" w:hAnsi="Segoe UI" w:cs="Segoe UI"/>
        </w:rPr>
      </w:pPr>
      <w:r w:rsidRPr="00CA112E">
        <w:rPr>
          <w:rFonts w:ascii="Segoe UI" w:hAnsi="Segoe UI" w:cs="Segoe UI"/>
          <w:b/>
        </w:rPr>
        <w:t xml:space="preserve">Partner Złoty – </w:t>
      </w:r>
      <w:r w:rsidR="003669DB">
        <w:rPr>
          <w:rFonts w:ascii="Segoe UI" w:hAnsi="Segoe UI" w:cs="Segoe UI"/>
        </w:rPr>
        <w:t>Bank Pek</w:t>
      </w:r>
      <w:r w:rsidRPr="00CA112E">
        <w:rPr>
          <w:rFonts w:ascii="Segoe UI" w:hAnsi="Segoe UI" w:cs="Segoe UI"/>
        </w:rPr>
        <w:t xml:space="preserve">ao S.A. - </w:t>
      </w:r>
      <w:r w:rsidRPr="00CA112E">
        <w:rPr>
          <w:rFonts w:ascii="Segoe UI" w:hAnsi="Segoe UI" w:cs="Segoe UI"/>
          <w:color w:val="000000"/>
          <w:shd w:val="clear" w:color="auto" w:fill="FFFFFF"/>
        </w:rPr>
        <w:t xml:space="preserve">ekspert w zakresie zabezpieczeń sektora finansowego </w:t>
      </w:r>
      <w:r w:rsidR="00075BAB">
        <w:rPr>
          <w:rFonts w:ascii="Segoe UI" w:hAnsi="Segoe UI" w:cs="Segoe UI"/>
          <w:color w:val="000000"/>
          <w:shd w:val="clear" w:color="auto" w:fill="FFFFFF"/>
        </w:rPr>
        <w:br/>
      </w:r>
      <w:r w:rsidRPr="00CA112E">
        <w:rPr>
          <w:rFonts w:ascii="Segoe UI" w:hAnsi="Segoe UI" w:cs="Segoe UI"/>
          <w:color w:val="000000"/>
          <w:shd w:val="clear" w:color="auto" w:fill="FFFFFF"/>
        </w:rPr>
        <w:t>i rozwoju bezpiecznej bankowości cyfrowej.</w:t>
      </w:r>
    </w:p>
    <w:p w:rsidR="003A6E3F" w:rsidRPr="00CA112E" w:rsidRDefault="003A6E3F" w:rsidP="00CA112E">
      <w:pPr>
        <w:jc w:val="both"/>
        <w:rPr>
          <w:rFonts w:ascii="Segoe UI" w:hAnsi="Segoe UI" w:cs="Segoe UI"/>
        </w:rPr>
      </w:pPr>
      <w:r w:rsidRPr="00CA112E">
        <w:rPr>
          <w:rFonts w:ascii="Segoe UI" w:hAnsi="Segoe UI" w:cs="Segoe UI"/>
          <w:b/>
        </w:rPr>
        <w:t>Partner Srebrny</w:t>
      </w:r>
      <w:r w:rsidR="00CA112E" w:rsidRPr="00CA112E">
        <w:rPr>
          <w:rFonts w:ascii="Segoe UI" w:hAnsi="Segoe UI" w:cs="Segoe UI"/>
        </w:rPr>
        <w:t xml:space="preserve"> – T-Mobile - </w:t>
      </w:r>
      <w:r w:rsidRPr="00CA112E">
        <w:rPr>
          <w:rFonts w:ascii="Segoe UI" w:hAnsi="Segoe UI" w:cs="Segoe UI"/>
          <w:color w:val="000000"/>
          <w:shd w:val="clear" w:color="auto" w:fill="FFFFFF"/>
        </w:rPr>
        <w:t>dostawca nowoczesnych rozwiązań telekomunikacyjnych oraz usług zabezpieczających infrastrukturę IT.</w:t>
      </w:r>
    </w:p>
    <w:p w:rsidR="00CA112E" w:rsidRPr="00075BAB" w:rsidRDefault="003A6E3F" w:rsidP="00CA112E">
      <w:pPr>
        <w:jc w:val="both"/>
        <w:rPr>
          <w:rFonts w:ascii="Segoe UI" w:hAnsi="Segoe UI" w:cs="Segoe UI"/>
        </w:rPr>
      </w:pPr>
      <w:r w:rsidRPr="00CA112E">
        <w:rPr>
          <w:rFonts w:ascii="Segoe UI" w:hAnsi="Segoe UI" w:cs="Segoe UI"/>
          <w:b/>
        </w:rPr>
        <w:t>Partner Brązowy</w:t>
      </w:r>
      <w:r w:rsidR="00CA112E" w:rsidRPr="00CA112E">
        <w:rPr>
          <w:rFonts w:ascii="Segoe UI" w:hAnsi="Segoe UI" w:cs="Segoe UI"/>
        </w:rPr>
        <w:t xml:space="preserve"> – e-Prinus -</w:t>
      </w:r>
      <w:r w:rsidRPr="00CA112E">
        <w:rPr>
          <w:rFonts w:ascii="Segoe UI" w:hAnsi="Segoe UI" w:cs="Segoe UI"/>
          <w:color w:val="000000"/>
          <w:shd w:val="clear" w:color="auto" w:fill="FFFFFF"/>
        </w:rPr>
        <w:t xml:space="preserve"> specjalista w zakresie transformacji cyfrowej i wdrażania nowoczesnych rozwiązań IT.</w:t>
      </w:r>
    </w:p>
    <w:p w:rsidR="00CA112E" w:rsidRPr="00CA112E" w:rsidRDefault="003A6E3F" w:rsidP="00CA112E">
      <w:pPr>
        <w:jc w:val="both"/>
        <w:rPr>
          <w:rFonts w:ascii="Segoe UI" w:hAnsi="Segoe UI" w:cs="Segoe UI"/>
        </w:rPr>
      </w:pPr>
      <w:r w:rsidRPr="00CA112E">
        <w:rPr>
          <w:rFonts w:ascii="Segoe UI" w:hAnsi="Segoe UI" w:cs="Segoe UI"/>
          <w:b/>
        </w:rPr>
        <w:t>Partner</w:t>
      </w:r>
      <w:r w:rsidR="00CA112E" w:rsidRPr="00CA112E">
        <w:rPr>
          <w:rFonts w:ascii="Segoe UI" w:hAnsi="Segoe UI" w:cs="Segoe UI"/>
          <w:b/>
        </w:rPr>
        <w:t>zy Eksperci</w:t>
      </w:r>
    </w:p>
    <w:p w:rsidR="003A6E3F" w:rsidRPr="00CA112E" w:rsidRDefault="003A6E3F" w:rsidP="00CA112E">
      <w:pPr>
        <w:jc w:val="both"/>
        <w:rPr>
          <w:rFonts w:ascii="Segoe UI" w:hAnsi="Segoe UI" w:cs="Segoe UI"/>
        </w:rPr>
      </w:pPr>
      <w:r w:rsidRPr="00CA112E">
        <w:rPr>
          <w:rFonts w:ascii="Segoe UI" w:hAnsi="Segoe UI" w:cs="Segoe UI"/>
        </w:rPr>
        <w:t xml:space="preserve">Dell Technologies - </w:t>
      </w:r>
      <w:r w:rsidRPr="00CA112E">
        <w:rPr>
          <w:rFonts w:ascii="Segoe UI" w:hAnsi="Segoe UI" w:cs="Segoe UI"/>
          <w:color w:val="000000"/>
          <w:shd w:val="clear" w:color="auto" w:fill="FFFFFF"/>
        </w:rPr>
        <w:t>lider w obszarze sprzętu i oprogramowania wspierającego cyberbezpieczeństwo i transformację cyfrową.</w:t>
      </w:r>
    </w:p>
    <w:p w:rsidR="003A6E3F" w:rsidRPr="00CA112E" w:rsidRDefault="00CA112E" w:rsidP="00CA112E">
      <w:pPr>
        <w:jc w:val="both"/>
        <w:rPr>
          <w:rFonts w:ascii="Segoe UI" w:hAnsi="Segoe UI" w:cs="Segoe UI"/>
        </w:rPr>
      </w:pPr>
      <w:r w:rsidRPr="00CA112E">
        <w:rPr>
          <w:rFonts w:ascii="Segoe UI" w:hAnsi="Segoe UI" w:cs="Segoe UI"/>
        </w:rPr>
        <w:lastRenderedPageBreak/>
        <w:t xml:space="preserve">Palo Alto </w:t>
      </w:r>
      <w:r w:rsidR="003669DB">
        <w:rPr>
          <w:rFonts w:ascii="Segoe UI" w:hAnsi="Segoe UI" w:cs="Segoe UI"/>
        </w:rPr>
        <w:t xml:space="preserve">Networks </w:t>
      </w:r>
      <w:r w:rsidRPr="00CA112E">
        <w:rPr>
          <w:rFonts w:ascii="Segoe UI" w:hAnsi="Segoe UI" w:cs="Segoe UI"/>
        </w:rPr>
        <w:t xml:space="preserve">- </w:t>
      </w:r>
      <w:r w:rsidR="003A6E3F" w:rsidRPr="00CA112E">
        <w:rPr>
          <w:rFonts w:ascii="Segoe UI" w:hAnsi="Segoe UI" w:cs="Segoe UI"/>
          <w:color w:val="000000"/>
          <w:shd w:val="clear" w:color="auto" w:fill="FFFFFF"/>
        </w:rPr>
        <w:t>światowy gigant w ochronie sieci, który wyznacza standardy w zakresie rozwiązań typu </w:t>
      </w:r>
      <w:r w:rsidR="003A6E3F" w:rsidRPr="00CA112E">
        <w:rPr>
          <w:rStyle w:val="Pogrubienie"/>
          <w:rFonts w:ascii="Segoe UI" w:hAnsi="Segoe UI" w:cs="Segoe UI"/>
          <w:b w:val="0"/>
          <w:color w:val="000000"/>
          <w:shd w:val="clear" w:color="auto" w:fill="FFFFFF"/>
        </w:rPr>
        <w:t>Zero Trust</w:t>
      </w:r>
      <w:r w:rsidR="003A6E3F" w:rsidRPr="00CA112E">
        <w:rPr>
          <w:rFonts w:ascii="Segoe UI" w:hAnsi="Segoe UI" w:cs="Segoe UI"/>
          <w:color w:val="000000"/>
          <w:shd w:val="clear" w:color="auto" w:fill="FFFFFF"/>
        </w:rPr>
        <w:t> i</w:t>
      </w:r>
      <w:r w:rsidR="003A6E3F" w:rsidRPr="00CA112E">
        <w:rPr>
          <w:rFonts w:ascii="Segoe UI" w:hAnsi="Segoe UI" w:cs="Segoe UI"/>
          <w:b/>
          <w:color w:val="000000"/>
          <w:shd w:val="clear" w:color="auto" w:fill="FFFFFF"/>
        </w:rPr>
        <w:t> </w:t>
      </w:r>
      <w:r w:rsidR="003A6E3F" w:rsidRPr="00CA112E">
        <w:rPr>
          <w:rStyle w:val="Pogrubienie"/>
          <w:rFonts w:ascii="Segoe UI" w:hAnsi="Segoe UI" w:cs="Segoe UI"/>
          <w:b w:val="0"/>
          <w:color w:val="000000"/>
          <w:shd w:val="clear" w:color="auto" w:fill="FFFFFF"/>
        </w:rPr>
        <w:t>AI-driven security</w:t>
      </w:r>
      <w:r w:rsidR="003A6E3F" w:rsidRPr="00CA112E">
        <w:rPr>
          <w:rFonts w:ascii="Segoe UI" w:hAnsi="Segoe UI" w:cs="Segoe UI"/>
          <w:b/>
          <w:color w:val="000000"/>
          <w:shd w:val="clear" w:color="auto" w:fill="FFFFFF"/>
        </w:rPr>
        <w:t>.</w:t>
      </w:r>
    </w:p>
    <w:p w:rsidR="003A6E3F" w:rsidRPr="00CA112E" w:rsidRDefault="003A6E3F" w:rsidP="00CA112E">
      <w:pPr>
        <w:jc w:val="both"/>
        <w:rPr>
          <w:rFonts w:ascii="Segoe UI" w:hAnsi="Segoe UI" w:cs="Segoe UI"/>
        </w:rPr>
      </w:pPr>
      <w:r w:rsidRPr="00CA112E">
        <w:rPr>
          <w:rFonts w:ascii="Segoe UI" w:hAnsi="Segoe UI" w:cs="Segoe UI"/>
          <w:b/>
        </w:rPr>
        <w:t>Partner Wspierający</w:t>
      </w:r>
      <w:r w:rsidRPr="00CA112E">
        <w:rPr>
          <w:rFonts w:ascii="Segoe UI" w:hAnsi="Segoe UI" w:cs="Segoe UI"/>
        </w:rPr>
        <w:t xml:space="preserve"> – Cycommsec - </w:t>
      </w:r>
      <w:r w:rsidRPr="00CA112E">
        <w:rPr>
          <w:rFonts w:ascii="Segoe UI" w:hAnsi="Segoe UI" w:cs="Segoe UI"/>
          <w:color w:val="000000"/>
          <w:shd w:val="clear" w:color="auto" w:fill="FFFFFF"/>
        </w:rPr>
        <w:t>Managed Security Service Provider (MSSP), oferujący zaawansowane testy penetracyjne, Red Teaming i SOC as a Service.</w:t>
      </w:r>
    </w:p>
    <w:p w:rsidR="003A6E3F" w:rsidRPr="00CA112E" w:rsidRDefault="003A6E3F" w:rsidP="00CA112E">
      <w:pPr>
        <w:jc w:val="both"/>
        <w:rPr>
          <w:rFonts w:ascii="Segoe UI" w:hAnsi="Segoe UI" w:cs="Segoe UI"/>
        </w:rPr>
      </w:pPr>
      <w:r w:rsidRPr="00CA112E">
        <w:rPr>
          <w:rFonts w:ascii="Segoe UI" w:hAnsi="Segoe UI" w:cs="Segoe UI"/>
          <w:b/>
        </w:rPr>
        <w:t>Partner Branżowy</w:t>
      </w:r>
      <w:r w:rsidRPr="00CA112E">
        <w:rPr>
          <w:rFonts w:ascii="Segoe UI" w:hAnsi="Segoe UI" w:cs="Segoe UI"/>
        </w:rPr>
        <w:t xml:space="preserve"> – WIŁ-PIB; Centralne Wojskowe Centrum Rekrutacji, DK WOC, Eksperckie Centrum Szkolanie Cyberbezpieczństwa, AMW, WAT, ISSA, CyberWOT, Stowarzyszenie ekspertów bezpieczeństwa RP, Sieć Badawcza Łukasiewicz – Przemysłowy Instytut Automatyki i Pomiarów PIAP </w:t>
      </w:r>
    </w:p>
    <w:p w:rsidR="003A6E3F" w:rsidRPr="00CA112E" w:rsidRDefault="003A6E3F" w:rsidP="00CA112E">
      <w:pPr>
        <w:jc w:val="both"/>
        <w:rPr>
          <w:rFonts w:ascii="Segoe UI" w:hAnsi="Segoe UI" w:cs="Segoe UI"/>
        </w:rPr>
      </w:pPr>
      <w:r w:rsidRPr="00CA112E">
        <w:rPr>
          <w:rFonts w:ascii="Segoe UI" w:hAnsi="Segoe UI" w:cs="Segoe UI"/>
          <w:b/>
        </w:rPr>
        <w:t>Partner merytoryczny</w:t>
      </w:r>
      <w:r w:rsidR="003669DB">
        <w:rPr>
          <w:rFonts w:ascii="Segoe UI" w:hAnsi="Segoe UI" w:cs="Segoe UI"/>
        </w:rPr>
        <w:t xml:space="preserve"> – ISSA, Fundacja Bezpieczna C</w:t>
      </w:r>
      <w:r w:rsidRPr="00CA112E">
        <w:rPr>
          <w:rFonts w:ascii="Segoe UI" w:hAnsi="Segoe UI" w:cs="Segoe UI"/>
        </w:rPr>
        <w:t xml:space="preserve">yberprzestrzeń, </w:t>
      </w:r>
    </w:p>
    <w:p w:rsidR="003A6E3F" w:rsidRPr="00CA112E" w:rsidRDefault="003A6E3F" w:rsidP="00CA112E">
      <w:pPr>
        <w:jc w:val="both"/>
        <w:rPr>
          <w:rFonts w:ascii="Segoe UI" w:hAnsi="Segoe UI" w:cs="Segoe UI"/>
        </w:rPr>
      </w:pPr>
      <w:r w:rsidRPr="00CA112E">
        <w:rPr>
          <w:rFonts w:ascii="Segoe UI" w:hAnsi="Segoe UI" w:cs="Segoe UI"/>
          <w:b/>
        </w:rPr>
        <w:t>Partner medialny</w:t>
      </w:r>
      <w:r w:rsidRPr="00CA112E">
        <w:rPr>
          <w:rFonts w:ascii="Segoe UI" w:hAnsi="Segoe UI" w:cs="Segoe UI"/>
        </w:rPr>
        <w:t xml:space="preserve">  - Business Insider, RMF FM</w:t>
      </w:r>
    </w:p>
    <w:p w:rsidR="003A6E3F" w:rsidRPr="00CA112E" w:rsidRDefault="003A6E3F" w:rsidP="00CA112E">
      <w:pPr>
        <w:jc w:val="both"/>
        <w:rPr>
          <w:rFonts w:ascii="Segoe UI" w:hAnsi="Segoe UI" w:cs="Segoe UI"/>
        </w:rPr>
      </w:pPr>
      <w:r w:rsidRPr="00CA112E">
        <w:rPr>
          <w:rFonts w:ascii="Segoe UI" w:hAnsi="Segoe UI" w:cs="Segoe UI"/>
          <w:b/>
        </w:rPr>
        <w:t>Współpraca medialna</w:t>
      </w:r>
      <w:r w:rsidRPr="00CA112E">
        <w:rPr>
          <w:rFonts w:ascii="Segoe UI" w:hAnsi="Segoe UI" w:cs="Segoe UI"/>
        </w:rPr>
        <w:t xml:space="preserve"> – MilMag, Security OPS, Open Security, Najsłabsze Ogniwo, Agencja interaktywna r360, Związek Miast Polskich, CyberDefence24</w:t>
      </w:r>
    </w:p>
    <w:p w:rsidR="003A6E3F" w:rsidRPr="00CA112E" w:rsidRDefault="00CA112E" w:rsidP="00CA112E">
      <w:pPr>
        <w:jc w:val="both"/>
        <w:rPr>
          <w:rFonts w:ascii="Segoe UI" w:hAnsi="Segoe UI" w:cs="Segoe UI"/>
        </w:rPr>
      </w:pPr>
      <w:r w:rsidRPr="00CA112E">
        <w:rPr>
          <w:rFonts w:ascii="Segoe UI" w:hAnsi="Segoe UI" w:cs="Segoe UI"/>
          <w:b/>
        </w:rPr>
        <w:t>Partnerzy Stefy E</w:t>
      </w:r>
      <w:r w:rsidR="003A6E3F" w:rsidRPr="00CA112E">
        <w:rPr>
          <w:rFonts w:ascii="Segoe UI" w:hAnsi="Segoe UI" w:cs="Segoe UI"/>
          <w:b/>
        </w:rPr>
        <w:t>xpo</w:t>
      </w:r>
      <w:r w:rsidR="003A6E3F" w:rsidRPr="00CA112E">
        <w:rPr>
          <w:rFonts w:ascii="Segoe UI" w:hAnsi="Segoe UI" w:cs="Segoe UI"/>
        </w:rPr>
        <w:t xml:space="preserve"> - Sycope, ECSC, Centrum Szyfrów Enigma, WIŁ-PIB, CWCR, DK WOC, AMW, WAT, ISSA, CyberWOT, Stormshield, Dagma, perceptur, BaseLine, Airbus, Nomios, ePrinus, Youbico, intercede, Rublon, Vector synergy, CDEX, Media recovery, inetum, </w:t>
      </w:r>
    </w:p>
    <w:p w:rsidR="00902CC4" w:rsidRPr="00CA112E" w:rsidRDefault="003A6E3F" w:rsidP="003A6E3F">
      <w:pPr>
        <w:rPr>
          <w:rFonts w:ascii="Segoe UI" w:hAnsi="Segoe UI" w:cs="Segoe UI"/>
        </w:rPr>
      </w:pPr>
      <w:r w:rsidRPr="00CA112E">
        <w:rPr>
          <w:rStyle w:val="Pogrubienie"/>
          <w:rFonts w:ascii="Segoe UI" w:hAnsi="Segoe UI" w:cs="Segoe UI"/>
        </w:rPr>
        <w:t xml:space="preserve">Więcej na: </w:t>
      </w:r>
      <w:hyperlink r:id="rId7" w:history="1">
        <w:r w:rsidRPr="00CA112E">
          <w:rPr>
            <w:rStyle w:val="Hipercze"/>
            <w:rFonts w:ascii="Segoe UI" w:hAnsi="Segoe UI" w:cs="Segoe UI"/>
          </w:rPr>
          <w:t>https://insecon.pl/pl/</w:t>
        </w:r>
      </w:hyperlink>
    </w:p>
    <w:sectPr w:rsidR="00902CC4" w:rsidRPr="00CA11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786" w:rsidRDefault="00251786">
      <w:pPr>
        <w:spacing w:after="0" w:line="240" w:lineRule="auto"/>
      </w:pPr>
    </w:p>
  </w:endnote>
  <w:endnote w:type="continuationSeparator" w:id="0">
    <w:p w:rsidR="00251786" w:rsidRDefault="00251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786" w:rsidRDefault="00251786">
      <w:pPr>
        <w:spacing w:after="0" w:line="240" w:lineRule="auto"/>
      </w:pPr>
    </w:p>
  </w:footnote>
  <w:footnote w:type="continuationSeparator" w:id="0">
    <w:p w:rsidR="00251786" w:rsidRDefault="0025178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DF"/>
    <w:rsid w:val="00075BAB"/>
    <w:rsid w:val="000B4101"/>
    <w:rsid w:val="00185919"/>
    <w:rsid w:val="00251786"/>
    <w:rsid w:val="002C1CD3"/>
    <w:rsid w:val="002D5458"/>
    <w:rsid w:val="00354CDD"/>
    <w:rsid w:val="003669DB"/>
    <w:rsid w:val="003A6E3F"/>
    <w:rsid w:val="005B51DF"/>
    <w:rsid w:val="006B4790"/>
    <w:rsid w:val="00902CC4"/>
    <w:rsid w:val="00920369"/>
    <w:rsid w:val="00B251F6"/>
    <w:rsid w:val="00CA112E"/>
    <w:rsid w:val="00F7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BFCA3"/>
  <w15:chartTrackingRefBased/>
  <w15:docId w15:val="{7F4A930F-1714-4BA4-8A72-5EE7954C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B251F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251F6"/>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B251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251F6"/>
    <w:rPr>
      <w:b/>
      <w:bCs/>
    </w:rPr>
  </w:style>
  <w:style w:type="character" w:styleId="Uwydatnienie">
    <w:name w:val="Emphasis"/>
    <w:basedOn w:val="Domylnaczcionkaakapitu"/>
    <w:uiPriority w:val="20"/>
    <w:qFormat/>
    <w:rsid w:val="00B251F6"/>
    <w:rPr>
      <w:i/>
      <w:iCs/>
    </w:rPr>
  </w:style>
  <w:style w:type="character" w:styleId="Hipercze">
    <w:name w:val="Hyperlink"/>
    <w:basedOn w:val="Domylnaczcionkaakapitu"/>
    <w:uiPriority w:val="99"/>
    <w:unhideWhenUsed/>
    <w:rsid w:val="003A6E3F"/>
    <w:rPr>
      <w:color w:val="0563C1" w:themeColor="hyperlink"/>
      <w:u w:val="single"/>
    </w:rPr>
  </w:style>
  <w:style w:type="paragraph" w:styleId="Nagwek">
    <w:name w:val="header"/>
    <w:basedOn w:val="Normalny"/>
    <w:link w:val="NagwekZnak"/>
    <w:uiPriority w:val="99"/>
    <w:unhideWhenUsed/>
    <w:rsid w:val="001859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5919"/>
  </w:style>
  <w:style w:type="paragraph" w:styleId="Stopka">
    <w:name w:val="footer"/>
    <w:basedOn w:val="Normalny"/>
    <w:link w:val="StopkaZnak"/>
    <w:uiPriority w:val="99"/>
    <w:unhideWhenUsed/>
    <w:rsid w:val="001859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5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03394">
      <w:bodyDiv w:val="1"/>
      <w:marLeft w:val="0"/>
      <w:marRight w:val="0"/>
      <w:marTop w:val="0"/>
      <w:marBottom w:val="0"/>
      <w:divBdr>
        <w:top w:val="none" w:sz="0" w:space="0" w:color="auto"/>
        <w:left w:val="none" w:sz="0" w:space="0" w:color="auto"/>
        <w:bottom w:val="none" w:sz="0" w:space="0" w:color="auto"/>
        <w:right w:val="none" w:sz="0" w:space="0" w:color="auto"/>
      </w:divBdr>
      <w:divsChild>
        <w:div w:id="58931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8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econ.pl/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2AFC172-156C-4DD5-BB33-3639F14D8D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870</Words>
  <Characters>5222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Grzelska</dc:creator>
  <cp:keywords/>
  <dc:description/>
  <cp:lastModifiedBy>Karolina Grzelska</cp:lastModifiedBy>
  <cp:revision>7</cp:revision>
  <dcterms:created xsi:type="dcterms:W3CDTF">2025-04-10T13:58:00Z</dcterms:created>
  <dcterms:modified xsi:type="dcterms:W3CDTF">2025-04-14T06:16:00Z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8e3ef5a1-cc61-4db0-b88e-2018df75542f</vt:lpwstr>
  </property>
  <property fmtid="{D5CDD505-2E9C-101B-9397-08002B2CF9AE}" pid="3" name="bjSaver">
    <vt:lpwstr>0Up3xHYEo05v6I0zT/FHdjoGR3/i4gSK</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