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95" w:rsidRDefault="006A4995" w:rsidP="006A4995">
      <w:pPr>
        <w:adjustRightInd w:val="0"/>
        <w:snapToGrid w:val="0"/>
        <w:spacing w:line="23" w:lineRule="atLeast"/>
        <w:jc w:val="left"/>
        <w:rPr>
          <w:rFonts w:ascii="Segoe UI" w:hAnsi="Segoe UI" w:cs="Segoe UI"/>
          <w:b/>
          <w:snapToGrid w:val="0"/>
          <w:sz w:val="20"/>
          <w:szCs w:val="20"/>
        </w:rPr>
      </w:pPr>
      <w:r>
        <w:rPr>
          <w:rFonts w:ascii="Segoe UI" w:hAnsi="Segoe UI" w:cs="Segoe UI"/>
          <w:b/>
          <w:snapToGrid w:val="0"/>
          <w:sz w:val="20"/>
          <w:szCs w:val="20"/>
        </w:rPr>
        <w:t xml:space="preserve">             </w:t>
      </w:r>
      <w:r w:rsidRPr="000C6221">
        <w:rPr>
          <w:rFonts w:ascii="Segoe UI" w:hAnsi="Segoe UI" w:cs="Segoe UI"/>
          <w:b/>
          <w:noProof/>
          <w:sz w:val="20"/>
          <w:szCs w:val="20"/>
        </w:rPr>
        <w:drawing>
          <wp:inline distT="0" distB="0" distL="0" distR="0" wp14:anchorId="4BEDEBDD" wp14:editId="017E6DE8">
            <wp:extent cx="1858399" cy="5486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22" cy="5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napToGrid w:val="0"/>
          <w:sz w:val="20"/>
          <w:szCs w:val="20"/>
        </w:rPr>
        <w:tab/>
      </w:r>
      <w:r>
        <w:rPr>
          <w:rFonts w:ascii="Segoe UI" w:hAnsi="Segoe UI" w:cs="Segoe UI"/>
          <w:b/>
          <w:snapToGrid w:val="0"/>
          <w:sz w:val="20"/>
          <w:szCs w:val="20"/>
        </w:rPr>
        <w:tab/>
      </w:r>
      <w:r>
        <w:rPr>
          <w:rFonts w:ascii="Segoe UI" w:hAnsi="Segoe UI" w:cs="Segoe UI"/>
          <w:b/>
          <w:snapToGrid w:val="0"/>
          <w:sz w:val="20"/>
          <w:szCs w:val="20"/>
        </w:rPr>
        <w:tab/>
        <w:t xml:space="preserve">  </w:t>
      </w:r>
      <w:r w:rsidRPr="000C6221">
        <w:rPr>
          <w:rFonts w:ascii="Segoe UI" w:hAnsi="Segoe UI" w:cs="Segoe UI"/>
          <w:b/>
          <w:noProof/>
          <w:sz w:val="20"/>
          <w:szCs w:val="20"/>
        </w:rPr>
        <w:drawing>
          <wp:inline distT="0" distB="0" distL="0" distR="0" wp14:anchorId="6A4B10FB" wp14:editId="5CD753C3">
            <wp:extent cx="1123077" cy="485499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26" cy="4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25" w:rsidRDefault="007520D8"/>
    <w:p w:rsidR="006A4995" w:rsidRDefault="006A4995"/>
    <w:p w:rsidR="006A4995" w:rsidRPr="006A4995" w:rsidRDefault="006A4995">
      <w:pPr>
        <w:rPr>
          <w:rFonts w:asciiTheme="minorHAnsi" w:hAnsiTheme="minorHAnsi" w:cstheme="minorHAnsi"/>
          <w:sz w:val="22"/>
          <w:szCs w:val="22"/>
        </w:rPr>
      </w:pPr>
    </w:p>
    <w:p w:rsid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  <w:r w:rsidRPr="006A4995">
        <w:rPr>
          <w:rFonts w:asciiTheme="minorHAnsi" w:hAnsiTheme="minorHAnsi" w:cstheme="minorHAnsi"/>
          <w:b/>
          <w:sz w:val="22"/>
          <w:szCs w:val="22"/>
        </w:rPr>
        <w:t>Międzynarodowi eksperci o naszym bezpieczeństwie w cyberprzestrzeni</w:t>
      </w:r>
    </w:p>
    <w:p w:rsidR="006A4995" w:rsidRP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</w:p>
    <w:p w:rsid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  <w:r w:rsidRPr="006A4995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Ransomware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 xml:space="preserve">”, „Data 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breach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 xml:space="preserve">”, „Brute 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force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>”, „Cross-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site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scripting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>”, „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Bait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Pr="006A4995">
        <w:rPr>
          <w:rFonts w:asciiTheme="minorHAnsi" w:hAnsiTheme="minorHAnsi" w:cstheme="minorHAnsi"/>
          <w:b/>
          <w:i/>
          <w:sz w:val="22"/>
          <w:szCs w:val="22"/>
        </w:rPr>
        <w:t>switch</w:t>
      </w:r>
      <w:proofErr w:type="spellEnd"/>
      <w:r w:rsidRPr="006A4995">
        <w:rPr>
          <w:rFonts w:asciiTheme="minorHAnsi" w:hAnsiTheme="minorHAnsi" w:cstheme="minorHAnsi"/>
          <w:b/>
          <w:i/>
          <w:sz w:val="22"/>
          <w:szCs w:val="22"/>
        </w:rPr>
        <w:t xml:space="preserve">”. </w:t>
      </w:r>
      <w:r w:rsidRPr="006A4995">
        <w:rPr>
          <w:rFonts w:asciiTheme="minorHAnsi" w:hAnsiTheme="minorHAnsi" w:cstheme="minorHAnsi"/>
          <w:b/>
          <w:sz w:val="22"/>
          <w:szCs w:val="22"/>
        </w:rPr>
        <w:t xml:space="preserve">Co łączy ze sobą wszystkie te określenia? To ledwie kilka z wielu setek rodzajów ataków 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hakerskich</w:t>
      </w:r>
      <w:proofErr w:type="spellEnd"/>
      <w:r w:rsidRPr="006A4995">
        <w:rPr>
          <w:rFonts w:asciiTheme="minorHAnsi" w:hAnsiTheme="minorHAnsi" w:cstheme="minorHAnsi"/>
          <w:b/>
          <w:sz w:val="22"/>
          <w:szCs w:val="22"/>
        </w:rPr>
        <w:t xml:space="preserve">, których intencją jest – w dużym uproszczeniu, zaszkodzenie ich celowi: infrastrukturze IT lub bezcennym danym. Jak głębokie będą to szkody, to już zależy – w dużym stopniu od „kwalifikacji” hakerów, ale przede wszystkim od inicjatorów ataku, a więc czy „ofiarą” ma być smartfon nieznośnego sąsiada, sieć satelitarna, czy infrastruktura krytyczna wrogiego państwa. </w:t>
      </w:r>
    </w:p>
    <w:p w:rsidR="007520D8" w:rsidRPr="006A4995" w:rsidRDefault="007520D8" w:rsidP="006A499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  <w:r w:rsidRPr="006A4995">
        <w:rPr>
          <w:rFonts w:asciiTheme="minorHAnsi" w:hAnsiTheme="minorHAnsi" w:cstheme="minorHAnsi"/>
          <w:b/>
          <w:sz w:val="22"/>
          <w:szCs w:val="22"/>
        </w:rPr>
        <w:t xml:space="preserve">Jak uniknąć lub zminimalizować skutki takich ataków? Będziemy o tym rozmawiać podczas Międzynarodowego Kongresu 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Cyberbezpieczeństwa</w:t>
      </w:r>
      <w:proofErr w:type="spellEnd"/>
      <w:r w:rsidRPr="006A4995">
        <w:rPr>
          <w:rFonts w:asciiTheme="minorHAnsi" w:hAnsiTheme="minorHAnsi" w:cstheme="minorHAnsi"/>
          <w:b/>
          <w:sz w:val="22"/>
          <w:szCs w:val="22"/>
        </w:rPr>
        <w:t xml:space="preserve"> INSECON, który odbędzie się w Poznaniu, </w:t>
      </w:r>
      <w:r w:rsidRPr="006A4995">
        <w:rPr>
          <w:rFonts w:asciiTheme="minorHAnsi" w:hAnsiTheme="minorHAnsi" w:cstheme="minorHAnsi"/>
          <w:b/>
          <w:sz w:val="22"/>
          <w:szCs w:val="22"/>
        </w:rPr>
        <w:br/>
        <w:t xml:space="preserve">w dniach 15-16.04.2024r. Kongres współorganizują Ministerstwo Obrony Narodowej </w:t>
      </w:r>
      <w:r w:rsidRPr="006A4995">
        <w:rPr>
          <w:rFonts w:asciiTheme="minorHAnsi" w:hAnsiTheme="minorHAnsi" w:cstheme="minorHAnsi"/>
          <w:b/>
          <w:sz w:val="22"/>
          <w:szCs w:val="22"/>
        </w:rPr>
        <w:br/>
        <w:t>oraz Grupa MTP.</w:t>
      </w:r>
    </w:p>
    <w:p w:rsidR="007520D8" w:rsidRPr="006A4995" w:rsidRDefault="007520D8" w:rsidP="006A4995">
      <w:pPr>
        <w:rPr>
          <w:rFonts w:asciiTheme="minorHAnsi" w:hAnsiTheme="minorHAnsi" w:cstheme="minorHAnsi"/>
          <w:b/>
          <w:sz w:val="22"/>
          <w:szCs w:val="22"/>
        </w:rPr>
      </w:pPr>
    </w:p>
    <w:p w:rsidR="006A4995" w:rsidRPr="006A4995" w:rsidRDefault="006A4995" w:rsidP="006A4995">
      <w:pPr>
        <w:rPr>
          <w:rFonts w:asciiTheme="minorHAnsi" w:hAnsiTheme="minorHAnsi" w:cstheme="minorHAnsi"/>
          <w:sz w:val="22"/>
          <w:szCs w:val="22"/>
        </w:rPr>
      </w:pPr>
      <w:r w:rsidRPr="006A4995">
        <w:rPr>
          <w:rFonts w:asciiTheme="minorHAnsi" w:hAnsiTheme="minorHAnsi" w:cstheme="minorHAnsi"/>
          <w:sz w:val="22"/>
          <w:szCs w:val="22"/>
        </w:rPr>
        <w:t xml:space="preserve">INSECON to inicjatywa mająca na celu zwiększenie świadomości z zakresu aktualnych i przyszłych zagrożeń w cyberprzestrzeni. Do udziału w wydarzeniu zaproszeni zostali światowej sławy eksperci </w:t>
      </w:r>
      <w:r w:rsidRPr="006A4995">
        <w:rPr>
          <w:rFonts w:asciiTheme="minorHAnsi" w:hAnsiTheme="minorHAnsi" w:cstheme="minorHAnsi"/>
          <w:sz w:val="22"/>
          <w:szCs w:val="22"/>
        </w:rPr>
        <w:br/>
        <w:t xml:space="preserve">i praktycy, którzy podczas wykładów i dyskusji zdefiniują nowe kierunki ochrony cyberprzestrzeni, </w:t>
      </w:r>
      <w:r w:rsidRPr="006A4995">
        <w:rPr>
          <w:rFonts w:asciiTheme="minorHAnsi" w:hAnsiTheme="minorHAnsi" w:cstheme="minorHAnsi"/>
          <w:sz w:val="22"/>
          <w:szCs w:val="22"/>
        </w:rPr>
        <w:br/>
        <w:t xml:space="preserve">w szczególności tej o znaczeniu krytycznym. Wśród prelegentów swoją wiedzą dzielić się będą m.in.: </w:t>
      </w:r>
      <w:r w:rsidRPr="006A4995">
        <w:rPr>
          <w:rFonts w:asciiTheme="minorHAnsi" w:hAnsiTheme="minorHAnsi" w:cstheme="minorHAnsi"/>
          <w:b/>
          <w:sz w:val="22"/>
          <w:szCs w:val="22"/>
        </w:rPr>
        <w:t>Mirosław Maj</w:t>
      </w:r>
      <w:r w:rsidRPr="006A4995">
        <w:rPr>
          <w:rFonts w:asciiTheme="minorHAnsi" w:hAnsiTheme="minorHAnsi" w:cstheme="minorHAnsi"/>
          <w:sz w:val="22"/>
          <w:szCs w:val="22"/>
        </w:rPr>
        <w:t xml:space="preserve"> – prezes fundacji Bezpieczna Cyberprzestrzeń; </w:t>
      </w:r>
      <w:r w:rsidRPr="006A4995">
        <w:rPr>
          <w:rFonts w:asciiTheme="minorHAnsi" w:hAnsiTheme="minorHAnsi" w:cstheme="minorHAnsi"/>
          <w:b/>
          <w:sz w:val="22"/>
          <w:szCs w:val="22"/>
        </w:rPr>
        <w:t>Robert Kośla</w:t>
      </w:r>
      <w:r w:rsidRPr="006A4995">
        <w:rPr>
          <w:rFonts w:asciiTheme="minorHAnsi" w:hAnsiTheme="minorHAnsi" w:cstheme="minorHAnsi"/>
          <w:sz w:val="22"/>
          <w:szCs w:val="22"/>
        </w:rPr>
        <w:t xml:space="preserve"> - Główny Architekt </w:t>
      </w:r>
      <w:proofErr w:type="spellStart"/>
      <w:r w:rsidRPr="006A4995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na region Europy, Bliskiego Wschodu i Afryki w globalnym zespole Security Service Line Microsoft; </w:t>
      </w:r>
      <w:r w:rsidRPr="006A4995">
        <w:rPr>
          <w:rFonts w:asciiTheme="minorHAnsi" w:hAnsiTheme="minorHAnsi" w:cstheme="minorHAnsi"/>
          <w:b/>
          <w:sz w:val="22"/>
          <w:szCs w:val="22"/>
        </w:rPr>
        <w:t xml:space="preserve">Adam 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Haertle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- Reaktor Naczelny - </w:t>
      </w:r>
      <w:hyperlink r:id="rId6" w:history="1">
        <w:r w:rsidRPr="006A4995">
          <w:rPr>
            <w:rStyle w:val="Hipercze"/>
            <w:rFonts w:asciiTheme="minorHAnsi" w:hAnsiTheme="minorHAnsi" w:cstheme="minorHAnsi"/>
            <w:sz w:val="22"/>
            <w:szCs w:val="22"/>
          </w:rPr>
          <w:t>ZaufanaTrzeciaStrona.pl</w:t>
        </w:r>
      </w:hyperlink>
      <w:r w:rsidRPr="006A4995">
        <w:rPr>
          <w:rFonts w:asciiTheme="minorHAnsi" w:hAnsiTheme="minorHAnsi" w:cstheme="minorHAnsi"/>
          <w:sz w:val="22"/>
          <w:szCs w:val="22"/>
        </w:rPr>
        <w:t xml:space="preserve">; </w:t>
      </w:r>
      <w:r w:rsidRPr="006A4995">
        <w:rPr>
          <w:rFonts w:asciiTheme="minorHAnsi" w:hAnsiTheme="minorHAnsi" w:cstheme="minorHAnsi"/>
          <w:b/>
          <w:sz w:val="22"/>
          <w:szCs w:val="22"/>
        </w:rPr>
        <w:t>Adam Lange</w:t>
      </w:r>
      <w:r w:rsidRPr="006A4995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6A4995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of Active </w:t>
      </w:r>
      <w:proofErr w:type="spellStart"/>
      <w:r w:rsidRPr="006A4995">
        <w:rPr>
          <w:rFonts w:asciiTheme="minorHAnsi" w:hAnsiTheme="minorHAnsi" w:cstheme="minorHAnsi"/>
          <w:sz w:val="22"/>
          <w:szCs w:val="22"/>
        </w:rPr>
        <w:t>Threat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Monitoring Standard </w:t>
      </w:r>
      <w:proofErr w:type="spellStart"/>
      <w:r w:rsidRPr="006A4995">
        <w:rPr>
          <w:rFonts w:asciiTheme="minorHAnsi" w:hAnsiTheme="minorHAnsi" w:cstheme="minorHAnsi"/>
          <w:sz w:val="22"/>
          <w:szCs w:val="22"/>
        </w:rPr>
        <w:t>Chartered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Bank; </w:t>
      </w:r>
      <w:r w:rsidRPr="006A4995">
        <w:rPr>
          <w:rFonts w:asciiTheme="minorHAnsi" w:hAnsiTheme="minorHAnsi" w:cstheme="minorHAnsi"/>
          <w:b/>
          <w:sz w:val="22"/>
          <w:szCs w:val="22"/>
        </w:rPr>
        <w:t>gen. dyw. Karol Molenda</w:t>
      </w:r>
      <w:r w:rsidRPr="006A4995">
        <w:rPr>
          <w:rFonts w:asciiTheme="minorHAnsi" w:hAnsiTheme="minorHAnsi" w:cstheme="minorHAnsi"/>
          <w:sz w:val="22"/>
          <w:szCs w:val="22"/>
        </w:rPr>
        <w:t xml:space="preserve"> - Dowódca Komponentu Wojsk Obrony Cyberprzestrzeni.</w:t>
      </w:r>
    </w:p>
    <w:p w:rsid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</w:p>
    <w:p w:rsidR="006A4995" w:rsidRPr="006A4995" w:rsidRDefault="006A4995" w:rsidP="006A4995">
      <w:pPr>
        <w:rPr>
          <w:rFonts w:asciiTheme="minorHAnsi" w:hAnsiTheme="minorHAnsi" w:cstheme="minorHAnsi"/>
          <w:b/>
          <w:sz w:val="22"/>
          <w:szCs w:val="22"/>
        </w:rPr>
      </w:pPr>
      <w:r w:rsidRPr="006A4995">
        <w:rPr>
          <w:rFonts w:asciiTheme="minorHAnsi" w:hAnsiTheme="minorHAnsi" w:cstheme="minorHAnsi"/>
          <w:b/>
          <w:sz w:val="22"/>
          <w:szCs w:val="22"/>
        </w:rPr>
        <w:t>Transfer wiedzy i najnowszych rozwiązań</w:t>
      </w:r>
    </w:p>
    <w:p w:rsidR="007520D8" w:rsidRDefault="006A4995" w:rsidP="006A4995">
      <w:pPr>
        <w:rPr>
          <w:rFonts w:asciiTheme="minorHAnsi" w:hAnsiTheme="minorHAnsi" w:cstheme="minorHAnsi"/>
          <w:sz w:val="22"/>
          <w:szCs w:val="22"/>
        </w:rPr>
      </w:pPr>
      <w:r w:rsidRPr="006A4995">
        <w:rPr>
          <w:rFonts w:asciiTheme="minorHAnsi" w:hAnsiTheme="minorHAnsi" w:cstheme="minorHAnsi"/>
          <w:sz w:val="22"/>
          <w:szCs w:val="22"/>
        </w:rPr>
        <w:t xml:space="preserve">Podczas Kongresu zostaną uruchomione widowiskowe strefy specjalne: </w:t>
      </w:r>
      <w:proofErr w:type="spellStart"/>
      <w:r w:rsidR="00315420" w:rsidRPr="00315420">
        <w:rPr>
          <w:rFonts w:asciiTheme="minorHAnsi" w:hAnsiTheme="minorHAnsi" w:cstheme="minorHAnsi"/>
          <w:b/>
          <w:sz w:val="22"/>
          <w:szCs w:val="22"/>
        </w:rPr>
        <w:t>CyberHackLab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- zespołowe rozgrywki, których celem jest ochrona cyberprzestrzeni; 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Cyber</w:t>
      </w:r>
      <w:proofErr w:type="spellEnd"/>
      <w:r w:rsidRPr="006A4995">
        <w:rPr>
          <w:rFonts w:asciiTheme="minorHAnsi" w:hAnsiTheme="minorHAnsi" w:cstheme="minorHAnsi"/>
          <w:b/>
          <w:sz w:val="22"/>
          <w:szCs w:val="22"/>
        </w:rPr>
        <w:t xml:space="preserve"> Twierdza</w:t>
      </w:r>
      <w:r w:rsidRPr="006A4995">
        <w:rPr>
          <w:rFonts w:asciiTheme="minorHAnsi" w:hAnsiTheme="minorHAnsi" w:cstheme="minorHAnsi"/>
          <w:sz w:val="22"/>
          <w:szCs w:val="22"/>
        </w:rPr>
        <w:t xml:space="preserve"> - gra symulacyjna polegająca na budowie skutecznego systemu zabezpieczeń środowiska teleinformatycznego i jego ochronie; </w:t>
      </w:r>
      <w:r w:rsidRPr="006A4995">
        <w:rPr>
          <w:rFonts w:asciiTheme="minorHAnsi" w:hAnsiTheme="minorHAnsi" w:cstheme="minorHAnsi"/>
          <w:b/>
          <w:sz w:val="22"/>
          <w:szCs w:val="22"/>
        </w:rPr>
        <w:t>Strefa Start-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up’ów</w:t>
      </w:r>
      <w:proofErr w:type="spellEnd"/>
      <w:r w:rsidRPr="006A4995">
        <w:rPr>
          <w:rFonts w:asciiTheme="minorHAnsi" w:hAnsiTheme="minorHAnsi" w:cstheme="minorHAnsi"/>
          <w:sz w:val="22"/>
          <w:szCs w:val="22"/>
        </w:rPr>
        <w:t xml:space="preserve"> - w której zaprezentowane zostaną najnowsze rozwiązania z zakresu ochrony teleinformatycznej. </w:t>
      </w:r>
      <w:r w:rsidRPr="006A4995">
        <w:rPr>
          <w:rFonts w:asciiTheme="minorHAnsi" w:eastAsia="Calibri" w:hAnsiTheme="minorHAnsi" w:cstheme="minorHAnsi"/>
          <w:bCs/>
          <w:sz w:val="22"/>
          <w:szCs w:val="22"/>
        </w:rPr>
        <w:t>Na przestrzeniach partnerów i wystawców INSECONU będzie można zapoznać się z najnowszymi propozycjami producentów oprogramowania, komponentów, sprzętu i akcesoriów podnoszących skuteczność monitorowania cyberprzestrzeni i zwiększającymi poziom ochrony systemów komputerowych.</w:t>
      </w:r>
    </w:p>
    <w:p w:rsidR="007520D8" w:rsidRDefault="007520D8" w:rsidP="006A4995">
      <w:pPr>
        <w:rPr>
          <w:rFonts w:asciiTheme="minorHAnsi" w:hAnsiTheme="minorHAnsi" w:cstheme="minorHAnsi"/>
          <w:sz w:val="22"/>
          <w:szCs w:val="22"/>
        </w:rPr>
      </w:pPr>
    </w:p>
    <w:p w:rsidR="007520D8" w:rsidRPr="006A4995" w:rsidRDefault="007520D8" w:rsidP="006A49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Uroczyste podpisanie przez Ministra Obrony Narodowej oraz Prezesa Zarządu Grupy MTP Listu Intencyjnego, dotyczącego wspólnej realizacji przedsięwzięcia, zaplanowane jest na kolejny tydzień, w siedzibie Ministerstwie Obrony Narodowej.</w:t>
      </w:r>
    </w:p>
    <w:p w:rsidR="006A4995" w:rsidRPr="006A4995" w:rsidRDefault="006A4995" w:rsidP="006A4995">
      <w:pPr>
        <w:spacing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6A4995" w:rsidRDefault="006A4995" w:rsidP="006A4995">
      <w:pPr>
        <w:spacing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Międzynarodowy Kongres </w:t>
      </w:r>
      <w:proofErr w:type="spellStart"/>
      <w:r w:rsidRPr="006A4995">
        <w:rPr>
          <w:rFonts w:asciiTheme="minorHAnsi" w:hAnsiTheme="minorHAnsi" w:cstheme="minorHAnsi"/>
          <w:b/>
          <w:sz w:val="22"/>
          <w:szCs w:val="22"/>
        </w:rPr>
        <w:t>Cyberbezpieczeństwa</w:t>
      </w:r>
      <w:proofErr w:type="spellEnd"/>
      <w:r w:rsidRPr="006A4995">
        <w:rPr>
          <w:rFonts w:asciiTheme="minorHAnsi" w:hAnsiTheme="minorHAnsi" w:cstheme="minorHAnsi"/>
          <w:b/>
          <w:sz w:val="22"/>
          <w:szCs w:val="22"/>
        </w:rPr>
        <w:t xml:space="preserve"> INSECON</w:t>
      </w:r>
      <w:r>
        <w:rPr>
          <w:rFonts w:asciiTheme="minorHAnsi" w:hAnsiTheme="minorHAnsi" w:cstheme="minorHAnsi"/>
          <w:b/>
          <w:sz w:val="22"/>
          <w:szCs w:val="22"/>
        </w:rPr>
        <w:t xml:space="preserve"> | 15-16.04.2024</w:t>
      </w:r>
      <w:r w:rsidR="00315420">
        <w:rPr>
          <w:rFonts w:asciiTheme="minorHAnsi" w:hAnsiTheme="minorHAnsi" w:cstheme="minorHAnsi"/>
          <w:b/>
          <w:sz w:val="22"/>
          <w:szCs w:val="22"/>
        </w:rPr>
        <w:t>, Poznań</w:t>
      </w:r>
    </w:p>
    <w:p w:rsidR="006A4995" w:rsidRDefault="006A4995" w:rsidP="006A4995">
      <w:pPr>
        <w:spacing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6A4995" w:rsidRDefault="006A4995" w:rsidP="006A499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A4995">
        <w:rPr>
          <w:rFonts w:asciiTheme="minorHAnsi" w:eastAsia="Calibri" w:hAnsiTheme="minorHAnsi" w:cstheme="minorHAnsi"/>
          <w:bCs/>
          <w:sz w:val="22"/>
          <w:szCs w:val="22"/>
        </w:rPr>
        <w:t xml:space="preserve">Więcej informacji: </w:t>
      </w:r>
      <w:hyperlink r:id="rId7" w:history="1">
        <w:r w:rsidRPr="006A4995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insecon.pl</w:t>
        </w:r>
      </w:hyperlink>
    </w:p>
    <w:p w:rsidR="005156BF" w:rsidRDefault="005156BF" w:rsidP="006A499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156BF" w:rsidRDefault="005156BF" w:rsidP="006A499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LinkedIN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CD6F0F">
          <w:rPr>
            <w:rStyle w:val="Hipercze"/>
            <w:rFonts w:asciiTheme="minorHAnsi" w:hAnsiTheme="minorHAnsi" w:cstheme="minorHAnsi"/>
            <w:sz w:val="22"/>
            <w:szCs w:val="22"/>
          </w:rPr>
          <w:t>https://www.linkedin.com/showcase/101547721</w:t>
        </w:r>
      </w:hyperlink>
    </w:p>
    <w:p w:rsidR="005156BF" w:rsidRDefault="005156BF" w:rsidP="006A499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6BF" w:rsidRPr="006A4995" w:rsidRDefault="005156BF" w:rsidP="006A4995">
      <w:pPr>
        <w:spacing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6A4995" w:rsidRPr="006A4995" w:rsidRDefault="006A4995">
      <w:pPr>
        <w:rPr>
          <w:rFonts w:asciiTheme="minorHAnsi" w:hAnsiTheme="minorHAnsi" w:cstheme="minorHAnsi"/>
          <w:sz w:val="22"/>
          <w:szCs w:val="22"/>
        </w:rPr>
      </w:pPr>
    </w:p>
    <w:p w:rsidR="006A4995" w:rsidRDefault="006A4995" w:rsidP="006A4995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A4995" w:rsidRPr="006A4995" w:rsidRDefault="006A4995" w:rsidP="006A4995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4995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6A4995" w:rsidRPr="006A4995" w:rsidRDefault="006A4995" w:rsidP="006A4995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6A4995">
        <w:rPr>
          <w:rFonts w:asciiTheme="minorHAnsi" w:hAnsiTheme="minorHAnsi" w:cstheme="minorHAnsi"/>
          <w:sz w:val="22"/>
          <w:szCs w:val="22"/>
        </w:rPr>
        <w:t>Aleksandra Pawlina-Janyga</w:t>
      </w:r>
    </w:p>
    <w:p w:rsidR="006A4995" w:rsidRPr="006A4995" w:rsidRDefault="006A4995" w:rsidP="006A4995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6A4995">
        <w:rPr>
          <w:rFonts w:asciiTheme="minorHAnsi" w:hAnsiTheme="minorHAnsi" w:cstheme="minorHAnsi"/>
          <w:sz w:val="22"/>
          <w:szCs w:val="22"/>
        </w:rPr>
        <w:t>Koordynator ds. komunikacji i PR</w:t>
      </w:r>
    </w:p>
    <w:p w:rsidR="006A4995" w:rsidRPr="006A4995" w:rsidRDefault="006A4995" w:rsidP="006A4995">
      <w:pPr>
        <w:autoSpaceDE w:val="0"/>
        <w:autoSpaceDN w:val="0"/>
        <w:jc w:val="right"/>
        <w:rPr>
          <w:rFonts w:asciiTheme="minorHAnsi" w:eastAsiaTheme="minorHAnsi" w:hAnsiTheme="minorHAnsi" w:cstheme="minorHAnsi"/>
          <w:color w:val="7F7F7F"/>
          <w:sz w:val="22"/>
          <w:szCs w:val="22"/>
          <w:lang w:eastAsia="en-US"/>
        </w:rPr>
      </w:pPr>
      <w:r w:rsidRPr="006A4995">
        <w:rPr>
          <w:rFonts w:asciiTheme="minorHAnsi" w:hAnsiTheme="minorHAnsi" w:cstheme="minorHAnsi"/>
          <w:sz w:val="22"/>
          <w:szCs w:val="22"/>
        </w:rPr>
        <w:t>tel. kom: +48 539 096 513</w:t>
      </w:r>
    </w:p>
    <w:p w:rsidR="006A4995" w:rsidRPr="006A4995" w:rsidRDefault="007520D8" w:rsidP="006A4995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6A4995" w:rsidRPr="006A4995">
          <w:rPr>
            <w:rStyle w:val="Hipercze"/>
            <w:rFonts w:asciiTheme="minorHAnsi" w:hAnsiTheme="minorHAnsi" w:cstheme="minorHAnsi"/>
            <w:sz w:val="22"/>
            <w:szCs w:val="22"/>
          </w:rPr>
          <w:t>aleksandra.janyga@grupamtp.pl</w:t>
        </w:r>
      </w:hyperlink>
      <w:r w:rsidR="006A4995" w:rsidRPr="006A49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995" w:rsidRPr="006A4995" w:rsidRDefault="006A4995">
      <w:pPr>
        <w:rPr>
          <w:rFonts w:asciiTheme="minorHAnsi" w:hAnsiTheme="minorHAnsi" w:cstheme="minorHAnsi"/>
          <w:sz w:val="22"/>
          <w:szCs w:val="22"/>
        </w:rPr>
      </w:pPr>
    </w:p>
    <w:sectPr w:rsidR="006A4995" w:rsidRPr="006A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5"/>
    <w:rsid w:val="00315420"/>
    <w:rsid w:val="005156BF"/>
    <w:rsid w:val="006A4995"/>
    <w:rsid w:val="007520D8"/>
    <w:rsid w:val="00C561B6"/>
    <w:rsid w:val="00D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902"/>
  <w15:docId w15:val="{E1B8CAED-1015-4459-9EBA-0293F1B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9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A49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howcase/101547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econ.pl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ZaufanaTrzeciaStrona.pl&amp;c=E,1,TzuOEfKTPUd9BKqsAAfbtoa3vnre7Vw0kaagnoy6EQiMZS0NmnobFW9TGeMrj-0Jd2n-sWfd4oZ1R0Iu5eS4XJvnVquxGU5cN-8wElMAOg,,&amp;typo=1&amp;ancr_add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eksandra.janyga@grupa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Dariusz Muślewski</cp:lastModifiedBy>
  <cp:revision>2</cp:revision>
  <dcterms:created xsi:type="dcterms:W3CDTF">2024-02-05T14:31:00Z</dcterms:created>
  <dcterms:modified xsi:type="dcterms:W3CDTF">2024-02-05T14:31:00Z</dcterms:modified>
</cp:coreProperties>
</file>